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E6ED" w14:textId="477A3613" w:rsidR="004328F1" w:rsidRDefault="004328F1" w:rsidP="00A46C8C"/>
    <w:p w14:paraId="39C61416" w14:textId="4BC6B97E" w:rsidR="00F46641" w:rsidRPr="003C0293" w:rsidRDefault="00EA3FE6" w:rsidP="003C0293">
      <w:pPr>
        <w:jc w:val="center"/>
        <w:rPr>
          <w:b/>
          <w:bCs/>
          <w:sz w:val="28"/>
          <w:szCs w:val="28"/>
        </w:rPr>
      </w:pPr>
      <w:r>
        <w:rPr>
          <w:b/>
          <w:bCs/>
          <w:sz w:val="28"/>
          <w:szCs w:val="28"/>
        </w:rPr>
        <w:t>International Transportation Routing Guide</w:t>
      </w:r>
    </w:p>
    <w:p w14:paraId="70ACFF7D" w14:textId="7DF7FC45" w:rsidR="00F46641" w:rsidRPr="003C0293" w:rsidRDefault="00F46641" w:rsidP="003C0293">
      <w:pPr>
        <w:jc w:val="center"/>
        <w:rPr>
          <w:b/>
          <w:bCs/>
          <w:sz w:val="28"/>
          <w:szCs w:val="28"/>
        </w:rPr>
      </w:pPr>
      <w:r w:rsidRPr="003C0293">
        <w:rPr>
          <w:b/>
          <w:bCs/>
          <w:sz w:val="28"/>
          <w:szCs w:val="28"/>
        </w:rPr>
        <w:t>Effective January 1, 2024</w:t>
      </w:r>
    </w:p>
    <w:p w14:paraId="21021DE1" w14:textId="5EFCFD1A" w:rsidR="00F17E47" w:rsidRPr="00D51A40" w:rsidRDefault="00F17E47" w:rsidP="00D51A40">
      <w:pPr>
        <w:pStyle w:val="ListParagraph"/>
        <w:numPr>
          <w:ilvl w:val="0"/>
          <w:numId w:val="13"/>
        </w:numPr>
        <w:spacing w:line="321" w:lineRule="exact"/>
        <w:ind w:right="2966"/>
        <w:rPr>
          <w:rFonts w:asciiTheme="minorHAnsi" w:hAnsiTheme="minorHAnsi" w:cstheme="minorHAnsi"/>
          <w:b/>
          <w:sz w:val="24"/>
          <w:szCs w:val="24"/>
          <w:u w:val="single"/>
        </w:rPr>
      </w:pPr>
      <w:r w:rsidRPr="00D51A40">
        <w:rPr>
          <w:rFonts w:asciiTheme="minorHAnsi" w:hAnsiTheme="minorHAnsi" w:cstheme="minorHAnsi"/>
          <w:b/>
          <w:sz w:val="24"/>
          <w:szCs w:val="24"/>
          <w:u w:val="single"/>
        </w:rPr>
        <w:t>General</w:t>
      </w:r>
    </w:p>
    <w:p w14:paraId="694104D9" w14:textId="77777777" w:rsidR="00F17E47" w:rsidRPr="00E03E37" w:rsidRDefault="00F17E47" w:rsidP="00F17E47">
      <w:pPr>
        <w:spacing w:line="321" w:lineRule="exact"/>
        <w:ind w:left="2647" w:right="2966"/>
        <w:jc w:val="center"/>
        <w:rPr>
          <w:b/>
          <w:color w:val="00B0F0"/>
          <w:sz w:val="28"/>
          <w:u w:val="single"/>
        </w:rPr>
      </w:pPr>
    </w:p>
    <w:p w14:paraId="7E63D6F0" w14:textId="77777777" w:rsidR="00F17E47" w:rsidRPr="00C25231" w:rsidRDefault="00F17E47" w:rsidP="00E05A66">
      <w:pPr>
        <w:pStyle w:val="ListParagraph"/>
        <w:ind w:left="720" w:right="703" w:firstLine="0"/>
        <w:rPr>
          <w:rFonts w:asciiTheme="minorHAnsi" w:hAnsiTheme="minorHAnsi" w:cstheme="minorHAnsi"/>
          <w:b/>
          <w:sz w:val="24"/>
          <w:szCs w:val="24"/>
        </w:rPr>
      </w:pPr>
      <w:r w:rsidRPr="00C25231">
        <w:rPr>
          <w:rFonts w:asciiTheme="minorHAnsi" w:hAnsiTheme="minorHAnsi" w:cstheme="minorHAnsi"/>
          <w:b/>
          <w:sz w:val="24"/>
          <w:szCs w:val="24"/>
        </w:rPr>
        <w:t xml:space="preserve">This </w:t>
      </w:r>
      <w:r w:rsidRPr="00C25231">
        <w:rPr>
          <w:rFonts w:asciiTheme="minorHAnsi" w:hAnsiTheme="minorHAnsi" w:cstheme="minorHAnsi"/>
          <w:b/>
          <w:i/>
          <w:sz w:val="24"/>
          <w:szCs w:val="24"/>
        </w:rPr>
        <w:t xml:space="preserve">Routing Guide </w:t>
      </w:r>
      <w:r w:rsidRPr="00C25231">
        <w:rPr>
          <w:rFonts w:asciiTheme="minorHAnsi" w:hAnsiTheme="minorHAnsi" w:cstheme="minorHAnsi"/>
          <w:b/>
          <w:sz w:val="24"/>
          <w:szCs w:val="24"/>
        </w:rPr>
        <w:t xml:space="preserve">supersedes all previous </w:t>
      </w:r>
      <w:r w:rsidRPr="00C25231">
        <w:rPr>
          <w:rFonts w:asciiTheme="minorHAnsi" w:hAnsiTheme="minorHAnsi" w:cstheme="minorHAnsi"/>
          <w:b/>
          <w:i/>
          <w:sz w:val="24"/>
          <w:szCs w:val="24"/>
        </w:rPr>
        <w:t xml:space="preserve">Routing Guide </w:t>
      </w:r>
      <w:r w:rsidRPr="00C25231">
        <w:rPr>
          <w:rFonts w:asciiTheme="minorHAnsi" w:hAnsiTheme="minorHAnsi" w:cstheme="minorHAnsi"/>
          <w:b/>
          <w:sz w:val="24"/>
          <w:szCs w:val="24"/>
        </w:rPr>
        <w:t xml:space="preserve">and </w:t>
      </w:r>
      <w:r w:rsidRPr="00C25231">
        <w:rPr>
          <w:rFonts w:asciiTheme="minorHAnsi" w:hAnsiTheme="minorHAnsi" w:cstheme="minorHAnsi"/>
          <w:b/>
          <w:i/>
          <w:sz w:val="24"/>
          <w:szCs w:val="24"/>
        </w:rPr>
        <w:t xml:space="preserve">Routing Guide Exceptions </w:t>
      </w:r>
      <w:r w:rsidRPr="00C25231">
        <w:rPr>
          <w:rFonts w:asciiTheme="minorHAnsi" w:hAnsiTheme="minorHAnsi" w:cstheme="minorHAnsi"/>
          <w:b/>
          <w:sz w:val="24"/>
          <w:szCs w:val="24"/>
        </w:rPr>
        <w:t>issued by Generac Power Systems, Inc. (GPS). It is the responsibility of the shipper to obtain the current ‘Transportation Routing Guide’ located at Generac.com.</w:t>
      </w:r>
    </w:p>
    <w:p w14:paraId="5739BAC9" w14:textId="77777777" w:rsidR="00F17E47" w:rsidRPr="00C25231" w:rsidRDefault="00F17E47" w:rsidP="00F17E47">
      <w:pPr>
        <w:pStyle w:val="BodyText"/>
        <w:spacing w:before="3"/>
        <w:rPr>
          <w:rFonts w:asciiTheme="minorHAnsi" w:hAnsiTheme="minorHAnsi" w:cstheme="minorHAnsi"/>
          <w:b/>
          <w:sz w:val="24"/>
          <w:szCs w:val="24"/>
        </w:rPr>
      </w:pPr>
    </w:p>
    <w:p w14:paraId="5CBF85C3" w14:textId="7DD6B1C3" w:rsidR="00F17E47" w:rsidRPr="00030E7F" w:rsidRDefault="00F17E47" w:rsidP="00E05A66">
      <w:pPr>
        <w:pStyle w:val="BodyText"/>
        <w:spacing w:before="1"/>
        <w:ind w:left="720" w:right="529"/>
        <w:rPr>
          <w:rFonts w:asciiTheme="minorHAnsi" w:hAnsiTheme="minorHAnsi" w:cstheme="minorHAnsi"/>
          <w:sz w:val="22"/>
          <w:szCs w:val="22"/>
        </w:rPr>
      </w:pPr>
      <w:r w:rsidRPr="00030E7F">
        <w:rPr>
          <w:rFonts w:asciiTheme="minorHAnsi" w:hAnsiTheme="minorHAnsi" w:cstheme="minorHAnsi"/>
          <w:sz w:val="22"/>
          <w:szCs w:val="22"/>
        </w:rPr>
        <w:t xml:space="preserve">All instructions shown in this </w:t>
      </w:r>
      <w:r w:rsidRPr="00030E7F">
        <w:rPr>
          <w:rFonts w:asciiTheme="minorHAnsi" w:hAnsiTheme="minorHAnsi" w:cstheme="minorHAnsi"/>
          <w:i/>
          <w:sz w:val="22"/>
          <w:szCs w:val="22"/>
        </w:rPr>
        <w:t xml:space="preserve">Transportation Routing Guide </w:t>
      </w:r>
      <w:r w:rsidRPr="00030E7F">
        <w:rPr>
          <w:rFonts w:asciiTheme="minorHAnsi" w:hAnsiTheme="minorHAnsi" w:cstheme="minorHAnsi"/>
          <w:sz w:val="22"/>
          <w:szCs w:val="22"/>
        </w:rPr>
        <w:t xml:space="preserve">are </w:t>
      </w:r>
      <w:r w:rsidR="002D7C48" w:rsidRPr="00030E7F">
        <w:rPr>
          <w:rFonts w:asciiTheme="minorHAnsi" w:hAnsiTheme="minorHAnsi" w:cstheme="minorHAnsi"/>
          <w:sz w:val="22"/>
          <w:szCs w:val="22"/>
        </w:rPr>
        <w:t>the conditions</w:t>
      </w:r>
      <w:r w:rsidRPr="00030E7F">
        <w:rPr>
          <w:rFonts w:asciiTheme="minorHAnsi" w:hAnsiTheme="minorHAnsi" w:cstheme="minorHAnsi"/>
          <w:sz w:val="22"/>
          <w:szCs w:val="22"/>
        </w:rPr>
        <w:t xml:space="preserve"> of our purchase order(s) and must be carefully checked before forwarding shipments to GPS and GMP. If the instructions in the Transportation Routing Guide section cannot be strictly followed, you must contact the GPS Buyer prior to shipment. It is the responsibility of the supplier/shipper to access and comply with any changes to this routing guide.</w:t>
      </w:r>
    </w:p>
    <w:p w14:paraId="3A7B7463" w14:textId="77777777" w:rsidR="00F17E47" w:rsidRPr="00030E7F" w:rsidRDefault="00F17E47" w:rsidP="00F17E47">
      <w:pPr>
        <w:pStyle w:val="BodyText"/>
        <w:spacing w:before="11"/>
        <w:rPr>
          <w:rFonts w:asciiTheme="minorHAnsi" w:hAnsiTheme="minorHAnsi" w:cstheme="minorHAnsi"/>
          <w:sz w:val="22"/>
          <w:szCs w:val="22"/>
        </w:rPr>
      </w:pPr>
    </w:p>
    <w:p w14:paraId="2D2CDF0B" w14:textId="77777777" w:rsidR="00F17E47" w:rsidRPr="00030E7F" w:rsidRDefault="00F17E47" w:rsidP="00B204AA">
      <w:pPr>
        <w:pStyle w:val="ListParagraph"/>
        <w:numPr>
          <w:ilvl w:val="1"/>
          <w:numId w:val="18"/>
        </w:numPr>
        <w:ind w:left="1080"/>
        <w:rPr>
          <w:rFonts w:asciiTheme="minorHAnsi" w:hAnsiTheme="minorHAnsi" w:cstheme="minorHAnsi"/>
        </w:rPr>
      </w:pPr>
      <w:r w:rsidRPr="00030E7F">
        <w:rPr>
          <w:rFonts w:asciiTheme="minorHAnsi" w:hAnsiTheme="minorHAnsi" w:cstheme="minorHAnsi"/>
        </w:rPr>
        <w:t xml:space="preserve">MIS-ROUTINGS: Failure to follow specified Routing Requirements could result in fines of </w:t>
      </w:r>
      <w:r w:rsidRPr="00030E7F">
        <w:rPr>
          <w:rFonts w:asciiTheme="minorHAnsi" w:hAnsiTheme="minorHAnsi" w:cstheme="minorHAnsi"/>
          <w:b/>
          <w:u w:val="single"/>
        </w:rPr>
        <w:t>$500 per occurrence plus the recovery of</w:t>
      </w:r>
      <w:r w:rsidRPr="00030E7F">
        <w:rPr>
          <w:rFonts w:asciiTheme="minorHAnsi" w:hAnsiTheme="minorHAnsi" w:cstheme="minorHAnsi"/>
          <w:b/>
        </w:rPr>
        <w:t xml:space="preserve"> </w:t>
      </w:r>
      <w:r w:rsidRPr="00030E7F">
        <w:rPr>
          <w:rFonts w:asciiTheme="minorHAnsi" w:hAnsiTheme="minorHAnsi" w:cstheme="minorHAnsi"/>
          <w:b/>
          <w:u w:val="single"/>
        </w:rPr>
        <w:t>excess freight charges</w:t>
      </w:r>
      <w:r w:rsidRPr="00030E7F">
        <w:rPr>
          <w:rFonts w:asciiTheme="minorHAnsi" w:hAnsiTheme="minorHAnsi" w:cstheme="minorHAnsi"/>
        </w:rPr>
        <w:t>. Misroute fines apply for both Prepaid and Collect shipments.</w:t>
      </w:r>
    </w:p>
    <w:p w14:paraId="2D75841C" w14:textId="77777777" w:rsidR="00F17E47" w:rsidRPr="00030E7F" w:rsidRDefault="00F17E47" w:rsidP="00B204AA">
      <w:pPr>
        <w:pStyle w:val="BodyText"/>
        <w:spacing w:before="5"/>
        <w:ind w:left="1080" w:hanging="360"/>
        <w:rPr>
          <w:rFonts w:asciiTheme="minorHAnsi" w:hAnsiTheme="minorHAnsi" w:cstheme="minorHAnsi"/>
          <w:sz w:val="22"/>
          <w:szCs w:val="22"/>
        </w:rPr>
      </w:pPr>
    </w:p>
    <w:p w14:paraId="5011D2C9" w14:textId="5F67A9E3" w:rsidR="00E05A66" w:rsidRPr="00545012" w:rsidRDefault="00F17E47" w:rsidP="00B204AA">
      <w:pPr>
        <w:pStyle w:val="ListParagraph"/>
        <w:numPr>
          <w:ilvl w:val="1"/>
          <w:numId w:val="18"/>
        </w:numPr>
        <w:spacing w:before="91"/>
        <w:ind w:left="1080"/>
        <w:rPr>
          <w:rFonts w:asciiTheme="minorHAnsi" w:hAnsiTheme="minorHAnsi" w:cstheme="minorHAnsi"/>
          <w:bCs/>
        </w:rPr>
      </w:pPr>
      <w:r w:rsidRPr="00030E7F">
        <w:rPr>
          <w:rFonts w:asciiTheme="minorHAnsi" w:hAnsiTheme="minorHAnsi" w:cstheme="minorHAnsi"/>
          <w:bCs/>
        </w:rPr>
        <w:t xml:space="preserve">Changes to the </w:t>
      </w:r>
      <w:r w:rsidRPr="00030E7F">
        <w:rPr>
          <w:rFonts w:asciiTheme="minorHAnsi" w:hAnsiTheme="minorHAnsi" w:cstheme="minorHAnsi"/>
          <w:bCs/>
          <w:i/>
        </w:rPr>
        <w:t xml:space="preserve">Transportation Routing Guide </w:t>
      </w:r>
      <w:r w:rsidRPr="00030E7F">
        <w:rPr>
          <w:rFonts w:asciiTheme="minorHAnsi" w:hAnsiTheme="minorHAnsi" w:cstheme="minorHAnsi"/>
          <w:bCs/>
        </w:rPr>
        <w:t xml:space="preserve">can only be authorized by the GPS SGS Logistics Department, </w:t>
      </w:r>
      <w:hyperlink r:id="rId12" w:history="1">
        <w:r w:rsidR="00E05A66" w:rsidRPr="00545012">
          <w:rPr>
            <w:rStyle w:val="Hyperlink"/>
            <w:rFonts w:asciiTheme="minorHAnsi" w:hAnsiTheme="minorHAnsi" w:cstheme="minorHAnsi"/>
            <w:bCs/>
            <w:color w:val="auto"/>
          </w:rPr>
          <w:t>Logistics@Generac.com</w:t>
        </w:r>
      </w:hyperlink>
      <w:r w:rsidR="00E05A66" w:rsidRPr="00545012">
        <w:rPr>
          <w:rFonts w:asciiTheme="minorHAnsi" w:hAnsiTheme="minorHAnsi" w:cstheme="minorHAnsi"/>
          <w:bCs/>
        </w:rPr>
        <w:t>.</w:t>
      </w:r>
    </w:p>
    <w:p w14:paraId="67074D09" w14:textId="77777777" w:rsidR="00F17E47" w:rsidRPr="00030E7F" w:rsidRDefault="00F17E47" w:rsidP="00B204AA">
      <w:pPr>
        <w:pStyle w:val="BodyText"/>
        <w:spacing w:before="7"/>
        <w:ind w:left="1080" w:hanging="360"/>
        <w:rPr>
          <w:rFonts w:asciiTheme="minorHAnsi" w:hAnsiTheme="minorHAnsi" w:cstheme="minorHAnsi"/>
          <w:b/>
          <w:sz w:val="22"/>
          <w:szCs w:val="22"/>
        </w:rPr>
      </w:pPr>
    </w:p>
    <w:p w14:paraId="1E234D3B" w14:textId="77777777" w:rsidR="00F17E47" w:rsidRPr="00030E7F" w:rsidRDefault="00F17E47" w:rsidP="00B204AA">
      <w:pPr>
        <w:pStyle w:val="BodyText"/>
        <w:numPr>
          <w:ilvl w:val="1"/>
          <w:numId w:val="18"/>
        </w:numPr>
        <w:ind w:left="1080" w:right="866"/>
        <w:rPr>
          <w:rFonts w:asciiTheme="minorHAnsi" w:hAnsiTheme="minorHAnsi" w:cstheme="minorHAnsi"/>
          <w:sz w:val="22"/>
          <w:szCs w:val="22"/>
        </w:rPr>
      </w:pPr>
      <w:r w:rsidRPr="00030E7F">
        <w:rPr>
          <w:rFonts w:asciiTheme="minorHAnsi" w:hAnsiTheme="minorHAnsi" w:cstheme="minorHAnsi"/>
          <w:sz w:val="22"/>
          <w:szCs w:val="22"/>
        </w:rPr>
        <w:t xml:space="preserve">Shippers/ Suppliers must submit an e-mail address to their GPS or GMP Buyer to allow notice of </w:t>
      </w:r>
      <w:r w:rsidRPr="00030E7F">
        <w:rPr>
          <w:rFonts w:asciiTheme="minorHAnsi" w:hAnsiTheme="minorHAnsi" w:cstheme="minorHAnsi"/>
          <w:i/>
          <w:sz w:val="22"/>
          <w:szCs w:val="22"/>
        </w:rPr>
        <w:t xml:space="preserve">Transportation Routing Guide </w:t>
      </w:r>
      <w:r w:rsidRPr="00030E7F">
        <w:rPr>
          <w:rFonts w:asciiTheme="minorHAnsi" w:hAnsiTheme="minorHAnsi" w:cstheme="minorHAnsi"/>
          <w:sz w:val="22"/>
          <w:szCs w:val="22"/>
        </w:rPr>
        <w:t>updates and changes.</w:t>
      </w:r>
    </w:p>
    <w:p w14:paraId="4B5686AE" w14:textId="77777777" w:rsidR="00F17E47" w:rsidRPr="00030E7F" w:rsidRDefault="00F17E47" w:rsidP="00B204AA">
      <w:pPr>
        <w:pStyle w:val="BodyText"/>
        <w:spacing w:before="10"/>
        <w:ind w:left="1080" w:hanging="360"/>
        <w:rPr>
          <w:rFonts w:asciiTheme="minorHAnsi" w:hAnsiTheme="minorHAnsi" w:cstheme="minorHAnsi"/>
          <w:sz w:val="22"/>
          <w:szCs w:val="22"/>
        </w:rPr>
      </w:pPr>
    </w:p>
    <w:p w14:paraId="5179AE88" w14:textId="77777777" w:rsidR="00F17E47" w:rsidRPr="00030E7F" w:rsidRDefault="00F17E47" w:rsidP="00EC7D95">
      <w:pPr>
        <w:pStyle w:val="BodyText"/>
        <w:numPr>
          <w:ilvl w:val="1"/>
          <w:numId w:val="18"/>
        </w:numPr>
        <w:ind w:left="1080" w:right="483"/>
        <w:rPr>
          <w:rFonts w:asciiTheme="minorHAnsi" w:hAnsiTheme="minorHAnsi" w:cstheme="minorHAnsi"/>
          <w:sz w:val="22"/>
          <w:szCs w:val="22"/>
        </w:rPr>
      </w:pPr>
      <w:r w:rsidRPr="00030E7F">
        <w:rPr>
          <w:rFonts w:asciiTheme="minorHAnsi" w:hAnsiTheme="minorHAnsi" w:cstheme="minorHAnsi"/>
          <w:sz w:val="22"/>
          <w:szCs w:val="22"/>
        </w:rPr>
        <w:t>The following procedure is for shipments consigned to Generac Power Systems, Inc. (GPS) and subsidiaries/sister companies. Failure to comply with these instructions could result in a debit to the shipper/ supplier for additional freight cost(s) plus administrative fees incurred by GPS or GMP, unless authorized by the appropriate GPS or GMP Buyer or Logistics Department Management.</w:t>
      </w:r>
    </w:p>
    <w:p w14:paraId="442971C5" w14:textId="77777777" w:rsidR="00F17E47" w:rsidRPr="00AF4A6E" w:rsidRDefault="00F17E47" w:rsidP="00F17E47">
      <w:pPr>
        <w:pStyle w:val="BodyText"/>
        <w:spacing w:before="7"/>
        <w:rPr>
          <w:sz w:val="22"/>
          <w:szCs w:val="22"/>
        </w:rPr>
      </w:pPr>
    </w:p>
    <w:p w14:paraId="2FE7DF93" w14:textId="23092422" w:rsidR="00F17E47" w:rsidRPr="00D51A40" w:rsidRDefault="00F17E47" w:rsidP="00E05A66">
      <w:pPr>
        <w:pStyle w:val="ListParagraph"/>
        <w:numPr>
          <w:ilvl w:val="0"/>
          <w:numId w:val="13"/>
        </w:numPr>
        <w:spacing w:line="429" w:lineRule="auto"/>
        <w:ind w:right="3458"/>
        <w:rPr>
          <w:rFonts w:asciiTheme="minorHAnsi" w:hAnsiTheme="minorHAnsi" w:cstheme="minorHAnsi"/>
          <w:b/>
          <w:sz w:val="24"/>
          <w:szCs w:val="24"/>
        </w:rPr>
      </w:pPr>
      <w:r w:rsidRPr="00D51A40">
        <w:rPr>
          <w:rFonts w:asciiTheme="minorHAnsi" w:hAnsiTheme="minorHAnsi" w:cstheme="minorHAnsi"/>
          <w:b/>
          <w:sz w:val="24"/>
          <w:szCs w:val="24"/>
          <w:u w:val="single"/>
        </w:rPr>
        <w:t>Generac’s Preferred International Shipping Terms</w:t>
      </w:r>
    </w:p>
    <w:p w14:paraId="6D78DB3F" w14:textId="6E827EFD" w:rsidR="00F17E47" w:rsidRPr="00030E7F" w:rsidRDefault="00F17E47" w:rsidP="00B204AA">
      <w:pPr>
        <w:pStyle w:val="BodyText"/>
        <w:numPr>
          <w:ilvl w:val="0"/>
          <w:numId w:val="14"/>
        </w:numPr>
        <w:spacing w:before="45"/>
        <w:ind w:left="1080" w:right="529"/>
        <w:rPr>
          <w:rFonts w:asciiTheme="minorHAnsi" w:hAnsiTheme="minorHAnsi" w:cstheme="minorHAnsi"/>
          <w:sz w:val="22"/>
          <w:szCs w:val="22"/>
        </w:rPr>
      </w:pPr>
      <w:r w:rsidRPr="00030E7F">
        <w:rPr>
          <w:rFonts w:asciiTheme="minorHAnsi" w:hAnsiTheme="minorHAnsi" w:cstheme="minorHAnsi"/>
          <w:sz w:val="22"/>
          <w:szCs w:val="22"/>
        </w:rPr>
        <w:t xml:space="preserve">Generac Power Systems has established the preferred Incoterms of </w:t>
      </w:r>
      <w:r w:rsidRPr="00030E7F">
        <w:rPr>
          <w:rFonts w:asciiTheme="minorHAnsi" w:hAnsiTheme="minorHAnsi" w:cstheme="minorHAnsi"/>
          <w:b/>
          <w:bCs/>
          <w:sz w:val="22"/>
          <w:szCs w:val="22"/>
        </w:rPr>
        <w:t xml:space="preserve">FCA Foreign Port of </w:t>
      </w:r>
      <w:r w:rsidR="00B204AA" w:rsidRPr="00030E7F">
        <w:rPr>
          <w:rFonts w:asciiTheme="minorHAnsi" w:hAnsiTheme="minorHAnsi" w:cstheme="minorHAnsi"/>
          <w:b/>
          <w:bCs/>
          <w:sz w:val="22"/>
          <w:szCs w:val="22"/>
        </w:rPr>
        <w:t>loading,</w:t>
      </w:r>
      <w:r w:rsidRPr="00030E7F">
        <w:rPr>
          <w:rFonts w:asciiTheme="minorHAnsi" w:hAnsiTheme="minorHAnsi" w:cstheme="minorHAnsi"/>
          <w:sz w:val="22"/>
          <w:szCs w:val="22"/>
        </w:rPr>
        <w:t xml:space="preserve"> and we will be responsible for the Ocean freight from the foreign port of loading to the </w:t>
      </w:r>
      <w:proofErr w:type="gramStart"/>
      <w:r w:rsidRPr="00030E7F">
        <w:rPr>
          <w:rFonts w:asciiTheme="minorHAnsi" w:hAnsiTheme="minorHAnsi" w:cstheme="minorHAnsi"/>
          <w:sz w:val="22"/>
          <w:szCs w:val="22"/>
        </w:rPr>
        <w:t>final destination</w:t>
      </w:r>
      <w:proofErr w:type="gramEnd"/>
      <w:r w:rsidRPr="00030E7F">
        <w:rPr>
          <w:rFonts w:asciiTheme="minorHAnsi" w:hAnsiTheme="minorHAnsi" w:cstheme="minorHAnsi"/>
          <w:sz w:val="22"/>
          <w:szCs w:val="22"/>
        </w:rPr>
        <w:t>.</w:t>
      </w:r>
    </w:p>
    <w:p w14:paraId="49035A3D" w14:textId="77777777" w:rsidR="00030E7F" w:rsidRPr="00030E7F" w:rsidRDefault="00030E7F">
      <w:pPr>
        <w:rPr>
          <w:rFonts w:eastAsia="Times New Roman" w:cstheme="minorHAnsi"/>
        </w:rPr>
      </w:pPr>
      <w:r w:rsidRPr="00030E7F">
        <w:rPr>
          <w:rFonts w:cstheme="minorHAnsi"/>
        </w:rPr>
        <w:br w:type="page"/>
      </w:r>
    </w:p>
    <w:p w14:paraId="507FFFB7" w14:textId="17C0582C" w:rsidR="00F17E47" w:rsidRPr="00030E7F" w:rsidRDefault="00F17E47" w:rsidP="00B204AA">
      <w:pPr>
        <w:pStyle w:val="BodyText"/>
        <w:numPr>
          <w:ilvl w:val="0"/>
          <w:numId w:val="14"/>
        </w:numPr>
        <w:spacing w:before="45"/>
        <w:ind w:left="1080" w:right="529"/>
        <w:rPr>
          <w:rFonts w:asciiTheme="minorHAnsi" w:hAnsiTheme="minorHAnsi" w:cstheme="minorHAnsi"/>
          <w:sz w:val="22"/>
          <w:szCs w:val="22"/>
        </w:rPr>
      </w:pPr>
      <w:r w:rsidRPr="00030E7F">
        <w:rPr>
          <w:rFonts w:asciiTheme="minorHAnsi" w:hAnsiTheme="minorHAnsi" w:cstheme="minorHAnsi"/>
          <w:sz w:val="22"/>
          <w:szCs w:val="22"/>
        </w:rPr>
        <w:lastRenderedPageBreak/>
        <w:t>The Supplier is responsible to clear the goods for export and transport from supplier location to the named forwarder. This includes the pickup and re-delivery of the container from/to the container terminal/yard, at their cost.</w:t>
      </w:r>
    </w:p>
    <w:p w14:paraId="5981E4D3" w14:textId="77777777" w:rsidR="00F17E47" w:rsidRPr="00030E7F" w:rsidRDefault="00F17E47" w:rsidP="00B204AA">
      <w:pPr>
        <w:pStyle w:val="BodyText"/>
        <w:numPr>
          <w:ilvl w:val="0"/>
          <w:numId w:val="14"/>
        </w:numPr>
        <w:spacing w:before="45"/>
        <w:ind w:left="1080" w:right="529"/>
        <w:rPr>
          <w:rFonts w:asciiTheme="minorHAnsi" w:hAnsiTheme="minorHAnsi" w:cstheme="minorHAnsi"/>
          <w:sz w:val="22"/>
          <w:szCs w:val="22"/>
        </w:rPr>
      </w:pPr>
      <w:r w:rsidRPr="00030E7F">
        <w:rPr>
          <w:rFonts w:asciiTheme="minorHAnsi" w:hAnsiTheme="minorHAnsi" w:cstheme="minorHAnsi"/>
          <w:sz w:val="22"/>
          <w:szCs w:val="22"/>
        </w:rPr>
        <w:t>Generac will only accept origin charges if pre-approved by the appropriate Generac Purchasing Department in writing.</w:t>
      </w:r>
    </w:p>
    <w:p w14:paraId="67344838" w14:textId="77777777" w:rsidR="00F17E47" w:rsidRPr="00AF4A6E" w:rsidRDefault="00F17E47" w:rsidP="00F17E47">
      <w:pPr>
        <w:pStyle w:val="BodyText"/>
        <w:rPr>
          <w:sz w:val="22"/>
          <w:szCs w:val="22"/>
        </w:rPr>
      </w:pPr>
    </w:p>
    <w:p w14:paraId="5BC376D1" w14:textId="77777777" w:rsidR="00F17E47" w:rsidRPr="00AF4A6E" w:rsidRDefault="00F17E47" w:rsidP="00F17E47">
      <w:pPr>
        <w:pStyle w:val="Heading2"/>
        <w:ind w:right="0"/>
        <w:rPr>
          <w:sz w:val="22"/>
          <w:szCs w:val="22"/>
          <w:u w:val="single"/>
        </w:rPr>
      </w:pPr>
    </w:p>
    <w:p w14:paraId="74B20E08" w14:textId="5199C8AD" w:rsidR="00F17E47" w:rsidRPr="00D51A40" w:rsidRDefault="00F17E47" w:rsidP="00E05A66">
      <w:pPr>
        <w:pStyle w:val="Heading2"/>
        <w:numPr>
          <w:ilvl w:val="0"/>
          <w:numId w:val="13"/>
        </w:numPr>
        <w:ind w:right="0"/>
        <w:rPr>
          <w:rFonts w:asciiTheme="minorHAnsi" w:hAnsiTheme="minorHAnsi" w:cstheme="minorHAnsi"/>
          <w:b w:val="0"/>
          <w:sz w:val="24"/>
          <w:szCs w:val="24"/>
          <w:u w:val="single"/>
        </w:rPr>
      </w:pPr>
      <w:r w:rsidRPr="00D51A40">
        <w:rPr>
          <w:rFonts w:asciiTheme="minorHAnsi" w:hAnsiTheme="minorHAnsi" w:cstheme="minorHAnsi"/>
          <w:sz w:val="24"/>
          <w:szCs w:val="24"/>
          <w:u w:val="single"/>
        </w:rPr>
        <w:t>Transportation Mode Selection</w:t>
      </w:r>
    </w:p>
    <w:p w14:paraId="6DD14E80" w14:textId="77777777" w:rsidR="00F17E47" w:rsidRPr="00AF4A6E" w:rsidRDefault="00F17E47" w:rsidP="00F17E47">
      <w:pPr>
        <w:pStyle w:val="Heading2"/>
        <w:ind w:right="0"/>
        <w:jc w:val="both"/>
        <w:rPr>
          <w:b w:val="0"/>
          <w:color w:val="00B0F0"/>
          <w:sz w:val="22"/>
          <w:szCs w:val="22"/>
          <w:u w:val="single"/>
        </w:rPr>
      </w:pPr>
    </w:p>
    <w:p w14:paraId="11BD7F9C" w14:textId="2D1F04DE" w:rsidR="00F17E47" w:rsidRPr="00030E7F" w:rsidRDefault="00F17E47" w:rsidP="00030E7F">
      <w:pPr>
        <w:pStyle w:val="Heading2"/>
        <w:numPr>
          <w:ilvl w:val="1"/>
          <w:numId w:val="19"/>
        </w:numPr>
        <w:ind w:left="1080" w:right="0"/>
        <w:rPr>
          <w:rFonts w:asciiTheme="minorHAnsi" w:hAnsiTheme="minorHAnsi" w:cstheme="minorHAnsi"/>
          <w:bCs w:val="0"/>
          <w:sz w:val="22"/>
          <w:szCs w:val="22"/>
        </w:rPr>
      </w:pPr>
      <w:r w:rsidRPr="00030E7F">
        <w:rPr>
          <w:rFonts w:asciiTheme="minorHAnsi" w:hAnsiTheme="minorHAnsi" w:cstheme="minorHAnsi"/>
          <w:b w:val="0"/>
          <w:sz w:val="22"/>
          <w:szCs w:val="22"/>
        </w:rPr>
        <w:t>Generac’s preferred carrier for FCL/ LCL ocean and commercial air freight shipping is</w:t>
      </w:r>
      <w:r w:rsidRPr="00030E7F">
        <w:rPr>
          <w:rFonts w:asciiTheme="minorHAnsi" w:hAnsiTheme="minorHAnsi" w:cstheme="minorHAnsi"/>
          <w:bCs w:val="0"/>
          <w:sz w:val="22"/>
          <w:szCs w:val="22"/>
        </w:rPr>
        <w:t xml:space="preserve"> </w:t>
      </w:r>
      <w:r w:rsidRPr="00030E7F">
        <w:rPr>
          <w:rFonts w:asciiTheme="minorHAnsi" w:hAnsiTheme="minorHAnsi" w:cstheme="minorHAnsi"/>
          <w:bCs w:val="0"/>
          <w:sz w:val="22"/>
          <w:szCs w:val="22"/>
          <w:u w:val="single"/>
        </w:rPr>
        <w:t>CH ROBINSON</w:t>
      </w:r>
      <w:r w:rsidR="00545012">
        <w:rPr>
          <w:rFonts w:asciiTheme="minorHAnsi" w:hAnsiTheme="minorHAnsi" w:cstheme="minorHAnsi"/>
          <w:bCs w:val="0"/>
          <w:sz w:val="22"/>
          <w:szCs w:val="22"/>
          <w:u w:val="single"/>
        </w:rPr>
        <w:t xml:space="preserve"> (CHR)</w:t>
      </w:r>
      <w:r w:rsidRPr="00030E7F">
        <w:rPr>
          <w:rFonts w:asciiTheme="minorHAnsi" w:hAnsiTheme="minorHAnsi" w:cstheme="minorHAnsi"/>
          <w:bCs w:val="0"/>
          <w:sz w:val="22"/>
          <w:szCs w:val="22"/>
        </w:rPr>
        <w:t xml:space="preserve">. </w:t>
      </w:r>
    </w:p>
    <w:p w14:paraId="2DD547EF" w14:textId="77777777" w:rsidR="00F17E47" w:rsidRPr="00030E7F" w:rsidRDefault="00F17E47" w:rsidP="00030E7F">
      <w:pPr>
        <w:pStyle w:val="BodyText"/>
        <w:spacing w:before="1"/>
        <w:ind w:left="1080" w:hanging="360"/>
        <w:rPr>
          <w:rFonts w:asciiTheme="minorHAnsi" w:hAnsiTheme="minorHAnsi" w:cstheme="minorHAnsi"/>
          <w:b/>
          <w:sz w:val="22"/>
          <w:szCs w:val="22"/>
        </w:rPr>
      </w:pPr>
    </w:p>
    <w:p w14:paraId="6A356181" w14:textId="77777777" w:rsidR="00F17E47" w:rsidRPr="00030E7F" w:rsidRDefault="00F17E47" w:rsidP="00AA4B72">
      <w:pPr>
        <w:pStyle w:val="ListParagraph"/>
        <w:numPr>
          <w:ilvl w:val="1"/>
          <w:numId w:val="19"/>
        </w:numPr>
        <w:ind w:right="529"/>
        <w:rPr>
          <w:rFonts w:asciiTheme="minorHAnsi" w:hAnsiTheme="minorHAnsi" w:cstheme="minorHAnsi"/>
        </w:rPr>
      </w:pPr>
      <w:r w:rsidRPr="00030E7F">
        <w:rPr>
          <w:rFonts w:asciiTheme="minorHAnsi" w:hAnsiTheme="minorHAnsi" w:cstheme="minorHAnsi"/>
        </w:rPr>
        <w:t xml:space="preserve">Combine all purchase orders on single bills of lading to determine proper mode of transportation. Indicate the total weight (KG) and measure (CBM) to properly select the correct mode of transportation. </w:t>
      </w:r>
    </w:p>
    <w:p w14:paraId="1CEA8F39" w14:textId="77777777" w:rsidR="00F17E47" w:rsidRPr="00030E7F" w:rsidRDefault="00F17E47" w:rsidP="00AA4B72">
      <w:pPr>
        <w:pStyle w:val="ListParagraph"/>
        <w:ind w:left="1440" w:hanging="360"/>
        <w:rPr>
          <w:rFonts w:asciiTheme="minorHAnsi" w:hAnsiTheme="minorHAnsi" w:cstheme="minorHAnsi"/>
        </w:rPr>
      </w:pPr>
    </w:p>
    <w:p w14:paraId="6D852CC2" w14:textId="77777777" w:rsidR="00F17E47" w:rsidRPr="00030E7F" w:rsidRDefault="00F17E47" w:rsidP="00AA4B72">
      <w:pPr>
        <w:pStyle w:val="ListParagraph"/>
        <w:numPr>
          <w:ilvl w:val="1"/>
          <w:numId w:val="19"/>
        </w:numPr>
        <w:ind w:right="529"/>
        <w:rPr>
          <w:rFonts w:asciiTheme="minorHAnsi" w:hAnsiTheme="minorHAnsi" w:cstheme="minorHAnsi"/>
        </w:rPr>
      </w:pPr>
      <w:r w:rsidRPr="00030E7F">
        <w:rPr>
          <w:rFonts w:asciiTheme="minorHAnsi" w:hAnsiTheme="minorHAnsi" w:cstheme="minorHAnsi"/>
        </w:rPr>
        <w:t>The standard mode of transit for Generac Power Systems is via ocean. The use of airfreight services is an exception, which must be approved by the Generac Power Systems buyer and may be done at the shipper’s expense, if applicable.</w:t>
      </w:r>
    </w:p>
    <w:p w14:paraId="29131161" w14:textId="77777777" w:rsidR="00F17E47" w:rsidRPr="00AF4A6E" w:rsidRDefault="00F17E47" w:rsidP="00F17E47">
      <w:pPr>
        <w:pStyle w:val="BodyText"/>
        <w:spacing w:after="1"/>
        <w:rPr>
          <w:b/>
          <w:bCs/>
          <w:color w:val="00B0F0"/>
          <w:sz w:val="22"/>
          <w:szCs w:val="22"/>
          <w:u w:val="single"/>
        </w:rPr>
      </w:pPr>
    </w:p>
    <w:p w14:paraId="035D4D6E" w14:textId="328D73CD" w:rsidR="00F17E47" w:rsidRPr="00D51A40" w:rsidRDefault="00F17E47" w:rsidP="00E05A66">
      <w:pPr>
        <w:pStyle w:val="BodyText"/>
        <w:numPr>
          <w:ilvl w:val="0"/>
          <w:numId w:val="13"/>
        </w:numPr>
        <w:spacing w:after="1"/>
        <w:rPr>
          <w:rFonts w:asciiTheme="minorHAnsi" w:hAnsiTheme="minorHAnsi" w:cstheme="minorHAnsi"/>
          <w:b/>
          <w:bCs/>
          <w:sz w:val="24"/>
          <w:szCs w:val="24"/>
          <w:u w:val="single"/>
        </w:rPr>
      </w:pPr>
      <w:r w:rsidRPr="00D51A40">
        <w:rPr>
          <w:rFonts w:asciiTheme="minorHAnsi" w:hAnsiTheme="minorHAnsi" w:cstheme="minorHAnsi"/>
          <w:b/>
          <w:bCs/>
          <w:sz w:val="24"/>
          <w:szCs w:val="24"/>
          <w:u w:val="single"/>
        </w:rPr>
        <w:t>Purchase Orders</w:t>
      </w:r>
    </w:p>
    <w:p w14:paraId="2D702631" w14:textId="77777777" w:rsidR="00F17E47" w:rsidRDefault="00F17E47" w:rsidP="00F17E47">
      <w:pPr>
        <w:pStyle w:val="Heading2"/>
        <w:ind w:right="529"/>
      </w:pPr>
    </w:p>
    <w:p w14:paraId="4275E63D" w14:textId="2679318E" w:rsidR="00F17E47" w:rsidRPr="00545012" w:rsidRDefault="00F17E47" w:rsidP="00030E7F">
      <w:pPr>
        <w:pStyle w:val="Heading2"/>
        <w:numPr>
          <w:ilvl w:val="1"/>
          <w:numId w:val="20"/>
        </w:numPr>
        <w:ind w:left="1080" w:right="529"/>
        <w:rPr>
          <w:rFonts w:asciiTheme="minorHAnsi" w:hAnsiTheme="minorHAnsi" w:cstheme="minorHAnsi"/>
          <w:b w:val="0"/>
          <w:bCs w:val="0"/>
          <w:sz w:val="22"/>
          <w:szCs w:val="22"/>
        </w:rPr>
      </w:pPr>
      <w:r w:rsidRPr="00545012">
        <w:rPr>
          <w:rFonts w:asciiTheme="minorHAnsi" w:hAnsiTheme="minorHAnsi" w:cstheme="minorHAnsi"/>
          <w:b w:val="0"/>
          <w:bCs w:val="0"/>
          <w:sz w:val="22"/>
          <w:szCs w:val="22"/>
        </w:rPr>
        <w:t xml:space="preserve">MULTIPLE PURCHASE ORDERS TO A SINGLE GENERAC LOCATION: Generac requires all multiple purchase orders to a single Generac location be combined into a single shipment by the vendor under the same bill of lading. Failure to combine shipments could result in a fine </w:t>
      </w:r>
      <w:r w:rsidR="006D1CCD" w:rsidRPr="00545012">
        <w:rPr>
          <w:rFonts w:asciiTheme="minorHAnsi" w:hAnsiTheme="minorHAnsi" w:cstheme="minorHAnsi"/>
          <w:b w:val="0"/>
          <w:bCs w:val="0"/>
          <w:sz w:val="22"/>
          <w:szCs w:val="22"/>
        </w:rPr>
        <w:t xml:space="preserve">assessed against </w:t>
      </w:r>
      <w:r w:rsidRPr="00545012">
        <w:rPr>
          <w:rFonts w:asciiTheme="minorHAnsi" w:hAnsiTheme="minorHAnsi" w:cstheme="minorHAnsi"/>
          <w:b w:val="0"/>
          <w:bCs w:val="0"/>
          <w:sz w:val="22"/>
          <w:szCs w:val="22"/>
        </w:rPr>
        <w:t>the vendor. The combined weight and cube must be used as the basis to determine the proper shipping method. **</w:t>
      </w:r>
    </w:p>
    <w:p w14:paraId="400E9417" w14:textId="77777777" w:rsidR="00F17E47" w:rsidRPr="00545012" w:rsidRDefault="00F17E47" w:rsidP="00030E7F">
      <w:pPr>
        <w:pStyle w:val="Heading2"/>
        <w:ind w:left="1080" w:right="529" w:hanging="360"/>
        <w:rPr>
          <w:rFonts w:asciiTheme="minorHAnsi" w:hAnsiTheme="minorHAnsi" w:cstheme="minorHAnsi"/>
          <w:b w:val="0"/>
          <w:bCs w:val="0"/>
          <w:sz w:val="22"/>
          <w:szCs w:val="22"/>
        </w:rPr>
      </w:pPr>
    </w:p>
    <w:p w14:paraId="0A541FB5" w14:textId="77777777" w:rsidR="00F17E47" w:rsidRPr="00545012" w:rsidRDefault="00F17E47" w:rsidP="00030E7F">
      <w:pPr>
        <w:pStyle w:val="Heading2"/>
        <w:numPr>
          <w:ilvl w:val="1"/>
          <w:numId w:val="20"/>
        </w:numPr>
        <w:ind w:left="1080" w:right="529"/>
        <w:rPr>
          <w:rFonts w:asciiTheme="minorHAnsi" w:hAnsiTheme="minorHAnsi" w:cstheme="minorHAnsi"/>
          <w:b w:val="0"/>
          <w:bCs w:val="0"/>
          <w:sz w:val="22"/>
          <w:szCs w:val="22"/>
          <w:u w:val="single"/>
        </w:rPr>
      </w:pPr>
      <w:r w:rsidRPr="00545012">
        <w:rPr>
          <w:rFonts w:asciiTheme="minorHAnsi" w:hAnsiTheme="minorHAnsi" w:cstheme="minorHAnsi"/>
          <w:b w:val="0"/>
          <w:bCs w:val="0"/>
          <w:sz w:val="22"/>
          <w:szCs w:val="22"/>
        </w:rPr>
        <w:t xml:space="preserve">Combining purchase orders for multiple Generac plants in a single container is permitted, </w:t>
      </w:r>
      <w:r w:rsidRPr="00545012">
        <w:rPr>
          <w:rFonts w:asciiTheme="minorHAnsi" w:hAnsiTheme="minorHAnsi" w:cstheme="minorHAnsi"/>
          <w:b w:val="0"/>
          <w:bCs w:val="0"/>
          <w:sz w:val="22"/>
          <w:szCs w:val="22"/>
          <w:u w:val="single"/>
        </w:rPr>
        <w:t xml:space="preserve">provided EACH pallet/crate for each individual GPR location are clearly marked with the Generac location. The container should be loaded, so that </w:t>
      </w:r>
      <w:proofErr w:type="gramStart"/>
      <w:r w:rsidRPr="00545012">
        <w:rPr>
          <w:rFonts w:asciiTheme="minorHAnsi" w:hAnsiTheme="minorHAnsi" w:cstheme="minorHAnsi"/>
          <w:b w:val="0"/>
          <w:bCs w:val="0"/>
          <w:sz w:val="22"/>
          <w:szCs w:val="22"/>
          <w:u w:val="single"/>
        </w:rPr>
        <w:t>all of</w:t>
      </w:r>
      <w:proofErr w:type="gramEnd"/>
      <w:r w:rsidRPr="00545012">
        <w:rPr>
          <w:rFonts w:asciiTheme="minorHAnsi" w:hAnsiTheme="minorHAnsi" w:cstheme="minorHAnsi"/>
          <w:b w:val="0"/>
          <w:bCs w:val="0"/>
          <w:sz w:val="22"/>
          <w:szCs w:val="22"/>
          <w:u w:val="single"/>
        </w:rPr>
        <w:t xml:space="preserve"> the pallets for each GPS location are loaded together.</w:t>
      </w:r>
    </w:p>
    <w:p w14:paraId="58512510" w14:textId="77777777" w:rsidR="00F17E47" w:rsidRDefault="00F17E47" w:rsidP="00F17E47">
      <w:pPr>
        <w:pStyle w:val="BodyText"/>
        <w:spacing w:before="9"/>
        <w:rPr>
          <w:b/>
          <w:sz w:val="19"/>
        </w:rPr>
      </w:pPr>
    </w:p>
    <w:p w14:paraId="3C07CD80" w14:textId="77777777" w:rsidR="00F17E47" w:rsidRDefault="00F17E47" w:rsidP="00F17E47">
      <w:pPr>
        <w:pStyle w:val="BodyText"/>
        <w:spacing w:before="9"/>
        <w:rPr>
          <w:b/>
          <w:sz w:val="19"/>
        </w:rPr>
      </w:pPr>
    </w:p>
    <w:p w14:paraId="1263768D" w14:textId="07F7FA9A" w:rsidR="00F17E47" w:rsidRPr="00D51A40" w:rsidRDefault="00F17E47" w:rsidP="00E05A66">
      <w:pPr>
        <w:pStyle w:val="BodyText"/>
        <w:numPr>
          <w:ilvl w:val="0"/>
          <w:numId w:val="13"/>
        </w:numPr>
        <w:spacing w:before="9"/>
        <w:rPr>
          <w:rFonts w:asciiTheme="minorHAnsi" w:hAnsiTheme="minorHAnsi" w:cstheme="minorHAnsi"/>
          <w:b/>
          <w:color w:val="00B0F0"/>
          <w:sz w:val="24"/>
          <w:szCs w:val="24"/>
          <w:u w:val="single"/>
        </w:rPr>
      </w:pPr>
      <w:r w:rsidRPr="00D51A40">
        <w:rPr>
          <w:rFonts w:asciiTheme="minorHAnsi" w:hAnsiTheme="minorHAnsi" w:cstheme="minorHAnsi"/>
          <w:b/>
          <w:sz w:val="24"/>
          <w:szCs w:val="24"/>
          <w:u w:val="single"/>
        </w:rPr>
        <w:t>Ocean Bookings</w:t>
      </w:r>
    </w:p>
    <w:p w14:paraId="0CC7CAE7" w14:textId="77777777" w:rsidR="00F17E47" w:rsidRDefault="00F17E47" w:rsidP="00F17E47">
      <w:pPr>
        <w:pStyle w:val="BodyText"/>
        <w:spacing w:before="9"/>
        <w:rPr>
          <w:b/>
          <w:sz w:val="19"/>
        </w:rPr>
      </w:pPr>
    </w:p>
    <w:p w14:paraId="67BFC4ED" w14:textId="77777777" w:rsidR="00F17E47" w:rsidRPr="003327C4" w:rsidRDefault="00F17E47" w:rsidP="003327C4">
      <w:pPr>
        <w:pStyle w:val="BodyText"/>
        <w:numPr>
          <w:ilvl w:val="0"/>
          <w:numId w:val="21"/>
        </w:numPr>
        <w:ind w:left="1080" w:right="439"/>
        <w:rPr>
          <w:rFonts w:asciiTheme="minorHAnsi" w:hAnsiTheme="minorHAnsi" w:cstheme="minorHAnsi"/>
          <w:sz w:val="22"/>
          <w:szCs w:val="22"/>
        </w:rPr>
      </w:pPr>
      <w:r w:rsidRPr="003327C4">
        <w:rPr>
          <w:rFonts w:asciiTheme="minorHAnsi" w:hAnsiTheme="minorHAnsi" w:cstheme="minorHAnsi"/>
          <w:b/>
          <w:bCs/>
          <w:sz w:val="22"/>
          <w:szCs w:val="22"/>
        </w:rPr>
        <w:t>When contacting the Generac Freight Forwarder for Ocean shipments, please ensure that the following information is supplied to them for tracking and tracing purposes</w:t>
      </w:r>
      <w:r w:rsidRPr="003327C4">
        <w:rPr>
          <w:rFonts w:asciiTheme="minorHAnsi" w:hAnsiTheme="minorHAnsi" w:cstheme="minorHAnsi"/>
          <w:sz w:val="22"/>
          <w:szCs w:val="22"/>
        </w:rPr>
        <w:t>:</w:t>
      </w:r>
    </w:p>
    <w:p w14:paraId="42F29D1A" w14:textId="77777777" w:rsidR="00F17E47" w:rsidRPr="00F53D4B" w:rsidRDefault="00F17E47" w:rsidP="00F17E47">
      <w:pPr>
        <w:pStyle w:val="BodyText"/>
        <w:spacing w:before="5"/>
        <w:rPr>
          <w:bCs/>
          <w:sz w:val="22"/>
          <w:szCs w:val="22"/>
        </w:rPr>
      </w:pPr>
    </w:p>
    <w:p w14:paraId="7081C296" w14:textId="77777777" w:rsidR="00F17E47" w:rsidRPr="003327C4" w:rsidRDefault="00F17E47" w:rsidP="003327C4">
      <w:pPr>
        <w:pStyle w:val="ListParagraph"/>
        <w:numPr>
          <w:ilvl w:val="0"/>
          <w:numId w:val="21"/>
        </w:numPr>
        <w:tabs>
          <w:tab w:val="left" w:pos="479"/>
          <w:tab w:val="left" w:pos="481"/>
        </w:tabs>
        <w:spacing w:after="100" w:afterAutospacing="1"/>
        <w:rPr>
          <w:rFonts w:asciiTheme="minorHAnsi" w:hAnsiTheme="minorHAnsi" w:cstheme="minorHAnsi"/>
          <w:bCs/>
        </w:rPr>
      </w:pPr>
      <w:r w:rsidRPr="003327C4">
        <w:rPr>
          <w:rFonts w:asciiTheme="minorHAnsi" w:hAnsiTheme="minorHAnsi" w:cstheme="minorHAnsi"/>
          <w:bCs/>
        </w:rPr>
        <w:t>Generac Power System’s Purchase Order</w:t>
      </w:r>
      <w:r w:rsidRPr="003327C4">
        <w:rPr>
          <w:rFonts w:asciiTheme="minorHAnsi" w:hAnsiTheme="minorHAnsi" w:cstheme="minorHAnsi"/>
          <w:bCs/>
          <w:spacing w:val="-1"/>
        </w:rPr>
        <w:t xml:space="preserve"> </w:t>
      </w:r>
      <w:r w:rsidRPr="003327C4">
        <w:rPr>
          <w:rFonts w:asciiTheme="minorHAnsi" w:hAnsiTheme="minorHAnsi" w:cstheme="minorHAnsi"/>
          <w:bCs/>
        </w:rPr>
        <w:t>Number(s)</w:t>
      </w:r>
    </w:p>
    <w:p w14:paraId="3D12F405" w14:textId="77777777" w:rsidR="00F17E47" w:rsidRPr="003327C4" w:rsidRDefault="00F17E47" w:rsidP="003327C4">
      <w:pPr>
        <w:pStyle w:val="ListParagraph"/>
        <w:numPr>
          <w:ilvl w:val="0"/>
          <w:numId w:val="21"/>
        </w:numPr>
        <w:tabs>
          <w:tab w:val="left" w:pos="479"/>
          <w:tab w:val="left" w:pos="481"/>
        </w:tabs>
        <w:spacing w:after="100" w:afterAutospacing="1"/>
        <w:rPr>
          <w:rFonts w:asciiTheme="minorHAnsi" w:hAnsiTheme="minorHAnsi" w:cstheme="minorHAnsi"/>
          <w:b/>
        </w:rPr>
      </w:pPr>
      <w:r w:rsidRPr="003327C4">
        <w:rPr>
          <w:rFonts w:asciiTheme="minorHAnsi" w:hAnsiTheme="minorHAnsi" w:cstheme="minorHAnsi"/>
        </w:rPr>
        <w:t xml:space="preserve">Generac Power System’s </w:t>
      </w:r>
      <w:r w:rsidRPr="003327C4">
        <w:rPr>
          <w:rFonts w:asciiTheme="minorHAnsi" w:hAnsiTheme="minorHAnsi" w:cstheme="minorHAnsi"/>
          <w:bCs/>
        </w:rPr>
        <w:t>Part Number(s) and description.</w:t>
      </w:r>
    </w:p>
    <w:p w14:paraId="1B2843A7" w14:textId="77777777" w:rsidR="00F17E47" w:rsidRPr="003327C4" w:rsidRDefault="00F17E47" w:rsidP="003327C4">
      <w:pPr>
        <w:pStyle w:val="ListParagraph"/>
        <w:numPr>
          <w:ilvl w:val="0"/>
          <w:numId w:val="21"/>
        </w:numPr>
        <w:tabs>
          <w:tab w:val="left" w:pos="479"/>
          <w:tab w:val="left" w:pos="481"/>
        </w:tabs>
        <w:spacing w:after="100" w:afterAutospacing="1"/>
        <w:rPr>
          <w:rFonts w:asciiTheme="minorHAnsi" w:hAnsiTheme="minorHAnsi" w:cstheme="minorHAnsi"/>
        </w:rPr>
      </w:pPr>
      <w:r w:rsidRPr="003327C4">
        <w:rPr>
          <w:rFonts w:asciiTheme="minorHAnsi" w:hAnsiTheme="minorHAnsi" w:cstheme="minorHAnsi"/>
        </w:rPr>
        <w:t>Shipper name</w:t>
      </w:r>
    </w:p>
    <w:p w14:paraId="72B81D5B" w14:textId="77777777" w:rsidR="00F17E47" w:rsidRPr="003327C4" w:rsidRDefault="00F17E47" w:rsidP="003327C4">
      <w:pPr>
        <w:pStyle w:val="ListParagraph"/>
        <w:numPr>
          <w:ilvl w:val="0"/>
          <w:numId w:val="21"/>
        </w:numPr>
        <w:tabs>
          <w:tab w:val="left" w:pos="479"/>
          <w:tab w:val="left" w:pos="481"/>
        </w:tabs>
        <w:spacing w:after="100" w:afterAutospacing="1"/>
        <w:rPr>
          <w:rFonts w:asciiTheme="minorHAnsi" w:hAnsiTheme="minorHAnsi" w:cstheme="minorHAnsi"/>
        </w:rPr>
      </w:pPr>
      <w:r w:rsidRPr="003327C4">
        <w:rPr>
          <w:rFonts w:asciiTheme="minorHAnsi" w:hAnsiTheme="minorHAnsi" w:cstheme="minorHAnsi"/>
        </w:rPr>
        <w:t>Pieces and Weight by Part</w:t>
      </w:r>
      <w:r w:rsidRPr="003327C4">
        <w:rPr>
          <w:rFonts w:asciiTheme="minorHAnsi" w:hAnsiTheme="minorHAnsi" w:cstheme="minorHAnsi"/>
          <w:spacing w:val="-4"/>
        </w:rPr>
        <w:t xml:space="preserve"> </w:t>
      </w:r>
      <w:r w:rsidRPr="003327C4">
        <w:rPr>
          <w:rFonts w:asciiTheme="minorHAnsi" w:hAnsiTheme="minorHAnsi" w:cstheme="minorHAnsi"/>
        </w:rPr>
        <w:t>#</w:t>
      </w:r>
    </w:p>
    <w:p w14:paraId="1C4B1509" w14:textId="77777777" w:rsidR="00F17E47" w:rsidRPr="003327C4" w:rsidRDefault="00F17E47" w:rsidP="003327C4">
      <w:pPr>
        <w:pStyle w:val="ListParagraph"/>
        <w:numPr>
          <w:ilvl w:val="0"/>
          <w:numId w:val="21"/>
        </w:numPr>
        <w:tabs>
          <w:tab w:val="left" w:pos="479"/>
          <w:tab w:val="left" w:pos="481"/>
        </w:tabs>
        <w:spacing w:after="100" w:afterAutospacing="1"/>
        <w:rPr>
          <w:rFonts w:asciiTheme="minorHAnsi" w:hAnsiTheme="minorHAnsi" w:cstheme="minorHAnsi"/>
        </w:rPr>
      </w:pPr>
      <w:r w:rsidRPr="003327C4">
        <w:rPr>
          <w:rFonts w:asciiTheme="minorHAnsi" w:hAnsiTheme="minorHAnsi" w:cstheme="minorHAnsi"/>
        </w:rPr>
        <w:t>Date of</w:t>
      </w:r>
      <w:r w:rsidRPr="003327C4">
        <w:rPr>
          <w:rFonts w:asciiTheme="minorHAnsi" w:hAnsiTheme="minorHAnsi" w:cstheme="minorHAnsi"/>
          <w:spacing w:val="-2"/>
        </w:rPr>
        <w:t xml:space="preserve"> </w:t>
      </w:r>
      <w:r w:rsidRPr="003327C4">
        <w:rPr>
          <w:rFonts w:asciiTheme="minorHAnsi" w:hAnsiTheme="minorHAnsi" w:cstheme="minorHAnsi"/>
        </w:rPr>
        <w:t>shipment availability at the factory,</w:t>
      </w:r>
    </w:p>
    <w:p w14:paraId="0772C02E" w14:textId="77777777" w:rsidR="00F17E47" w:rsidRPr="003327C4" w:rsidRDefault="00F17E47" w:rsidP="003327C4">
      <w:pPr>
        <w:pStyle w:val="ListParagraph"/>
        <w:numPr>
          <w:ilvl w:val="0"/>
          <w:numId w:val="21"/>
        </w:numPr>
        <w:tabs>
          <w:tab w:val="left" w:pos="479"/>
          <w:tab w:val="left" w:pos="480"/>
        </w:tabs>
        <w:spacing w:after="100" w:afterAutospacing="1"/>
        <w:rPr>
          <w:rFonts w:asciiTheme="minorHAnsi" w:hAnsiTheme="minorHAnsi" w:cstheme="minorHAnsi"/>
        </w:rPr>
      </w:pPr>
      <w:r w:rsidRPr="003327C4">
        <w:rPr>
          <w:rFonts w:asciiTheme="minorHAnsi" w:hAnsiTheme="minorHAnsi" w:cstheme="minorHAnsi"/>
        </w:rPr>
        <w:t>Place of</w:t>
      </w:r>
      <w:r w:rsidRPr="003327C4">
        <w:rPr>
          <w:rFonts w:asciiTheme="minorHAnsi" w:hAnsiTheme="minorHAnsi" w:cstheme="minorHAnsi"/>
          <w:spacing w:val="-6"/>
        </w:rPr>
        <w:t xml:space="preserve"> </w:t>
      </w:r>
      <w:r w:rsidRPr="003327C4">
        <w:rPr>
          <w:rFonts w:asciiTheme="minorHAnsi" w:hAnsiTheme="minorHAnsi" w:cstheme="minorHAnsi"/>
        </w:rPr>
        <w:t>delivery (Generac location)</w:t>
      </w:r>
    </w:p>
    <w:p w14:paraId="58436A3E" w14:textId="77777777" w:rsidR="00F17E47" w:rsidRPr="003327C4" w:rsidRDefault="00F17E47" w:rsidP="003327C4">
      <w:pPr>
        <w:pStyle w:val="ListParagraph"/>
        <w:numPr>
          <w:ilvl w:val="0"/>
          <w:numId w:val="21"/>
        </w:numPr>
        <w:tabs>
          <w:tab w:val="left" w:pos="479"/>
          <w:tab w:val="left" w:pos="480"/>
        </w:tabs>
        <w:spacing w:after="100" w:afterAutospacing="1"/>
        <w:rPr>
          <w:rFonts w:asciiTheme="minorHAnsi" w:hAnsiTheme="minorHAnsi" w:cstheme="minorHAnsi"/>
        </w:rPr>
      </w:pPr>
      <w:r w:rsidRPr="003327C4">
        <w:rPr>
          <w:rFonts w:asciiTheme="minorHAnsi" w:hAnsiTheme="minorHAnsi" w:cstheme="minorHAnsi"/>
        </w:rPr>
        <w:t>Copy of Invoice and Packing</w:t>
      </w:r>
      <w:r w:rsidRPr="003327C4">
        <w:rPr>
          <w:rFonts w:asciiTheme="minorHAnsi" w:hAnsiTheme="minorHAnsi" w:cstheme="minorHAnsi"/>
          <w:spacing w:val="-3"/>
        </w:rPr>
        <w:t xml:space="preserve"> </w:t>
      </w:r>
      <w:r w:rsidRPr="003327C4">
        <w:rPr>
          <w:rFonts w:asciiTheme="minorHAnsi" w:hAnsiTheme="minorHAnsi" w:cstheme="minorHAnsi"/>
        </w:rPr>
        <w:t>List</w:t>
      </w:r>
    </w:p>
    <w:p w14:paraId="2D4FBBF1" w14:textId="77777777" w:rsidR="00F17E47" w:rsidRPr="003327C4" w:rsidRDefault="00F17E47" w:rsidP="003327C4">
      <w:pPr>
        <w:pStyle w:val="ListParagraph"/>
        <w:numPr>
          <w:ilvl w:val="0"/>
          <w:numId w:val="21"/>
        </w:numPr>
        <w:tabs>
          <w:tab w:val="left" w:pos="479"/>
          <w:tab w:val="left" w:pos="480"/>
        </w:tabs>
        <w:rPr>
          <w:rFonts w:asciiTheme="minorHAnsi" w:hAnsiTheme="minorHAnsi" w:cstheme="minorHAnsi"/>
        </w:rPr>
      </w:pPr>
      <w:r w:rsidRPr="003327C4">
        <w:rPr>
          <w:rFonts w:asciiTheme="minorHAnsi" w:hAnsiTheme="minorHAnsi" w:cstheme="minorHAnsi"/>
        </w:rPr>
        <w:t>Generac Buyer name</w:t>
      </w:r>
    </w:p>
    <w:p w14:paraId="66E9EA36" w14:textId="77777777" w:rsidR="00F17E47" w:rsidRPr="003327C4" w:rsidRDefault="00F17E47" w:rsidP="003327C4">
      <w:pPr>
        <w:pStyle w:val="ListParagraph"/>
        <w:numPr>
          <w:ilvl w:val="0"/>
          <w:numId w:val="21"/>
        </w:numPr>
        <w:tabs>
          <w:tab w:val="left" w:pos="479"/>
          <w:tab w:val="left" w:pos="480"/>
        </w:tabs>
        <w:rPr>
          <w:rFonts w:asciiTheme="minorHAnsi" w:hAnsiTheme="minorHAnsi" w:cstheme="minorHAnsi"/>
        </w:rPr>
      </w:pPr>
      <w:r w:rsidRPr="003327C4">
        <w:rPr>
          <w:rFonts w:asciiTheme="minorHAnsi" w:hAnsiTheme="minorHAnsi" w:cstheme="minorHAnsi"/>
        </w:rPr>
        <w:lastRenderedPageBreak/>
        <w:t>Type (finished goods or raw materials/parts)</w:t>
      </w:r>
    </w:p>
    <w:p w14:paraId="36CAF568" w14:textId="77777777" w:rsidR="00F17E47" w:rsidRPr="00F53D4B" w:rsidRDefault="00F17E47" w:rsidP="00F17E47">
      <w:pPr>
        <w:tabs>
          <w:tab w:val="left" w:pos="479"/>
          <w:tab w:val="left" w:pos="480"/>
        </w:tabs>
        <w:spacing w:line="229" w:lineRule="exact"/>
        <w:rPr>
          <w:u w:val="single"/>
        </w:rPr>
      </w:pPr>
    </w:p>
    <w:p w14:paraId="71868A28" w14:textId="1165BD49" w:rsidR="00F17E47" w:rsidRPr="00D51A40" w:rsidRDefault="00F17E47" w:rsidP="00E05A66">
      <w:pPr>
        <w:pStyle w:val="ListParagraph"/>
        <w:numPr>
          <w:ilvl w:val="0"/>
          <w:numId w:val="13"/>
        </w:numPr>
        <w:rPr>
          <w:rFonts w:asciiTheme="minorHAnsi" w:hAnsiTheme="minorHAnsi" w:cstheme="minorHAnsi"/>
          <w:b/>
          <w:sz w:val="24"/>
          <w:szCs w:val="24"/>
          <w:u w:val="single"/>
        </w:rPr>
      </w:pPr>
      <w:r w:rsidRPr="00D51A40">
        <w:rPr>
          <w:rFonts w:asciiTheme="minorHAnsi" w:hAnsiTheme="minorHAnsi" w:cstheme="minorHAnsi"/>
          <w:b/>
          <w:sz w:val="24"/>
          <w:szCs w:val="24"/>
          <w:u w:val="single"/>
        </w:rPr>
        <w:t>Bills of Lading</w:t>
      </w:r>
    </w:p>
    <w:p w14:paraId="516F03CF" w14:textId="77777777" w:rsidR="00F17E47" w:rsidRPr="00F53D4B" w:rsidRDefault="00F17E47" w:rsidP="001D7D17">
      <w:pPr>
        <w:pStyle w:val="BodyText"/>
        <w:spacing w:before="9"/>
        <w:ind w:left="1080" w:hanging="360"/>
        <w:rPr>
          <w:b/>
          <w:color w:val="00B0F0"/>
          <w:sz w:val="22"/>
          <w:szCs w:val="22"/>
        </w:rPr>
      </w:pPr>
    </w:p>
    <w:p w14:paraId="2AF20FF7" w14:textId="77777777" w:rsidR="00F17E47" w:rsidRPr="001D7D17" w:rsidRDefault="00F17E47" w:rsidP="001D7D17">
      <w:pPr>
        <w:pStyle w:val="BodyText"/>
        <w:numPr>
          <w:ilvl w:val="0"/>
          <w:numId w:val="22"/>
        </w:numPr>
        <w:tabs>
          <w:tab w:val="left" w:pos="1080"/>
        </w:tabs>
        <w:ind w:left="1080" w:right="771"/>
        <w:rPr>
          <w:rFonts w:asciiTheme="minorHAnsi" w:hAnsiTheme="minorHAnsi" w:cstheme="minorHAnsi"/>
          <w:sz w:val="22"/>
          <w:szCs w:val="22"/>
        </w:rPr>
      </w:pPr>
      <w:r w:rsidRPr="001D7D17">
        <w:rPr>
          <w:rFonts w:asciiTheme="minorHAnsi" w:hAnsiTheme="minorHAnsi" w:cstheme="minorHAnsi"/>
          <w:sz w:val="22"/>
          <w:szCs w:val="22"/>
        </w:rPr>
        <w:t xml:space="preserve">All Ocean Express Bills of Lading issued for shipment must be consigned to the named purchasing entity on the Purchase Order, </w:t>
      </w:r>
      <w:r w:rsidRPr="001D7D17">
        <w:rPr>
          <w:rFonts w:asciiTheme="minorHAnsi" w:hAnsiTheme="minorHAnsi" w:cstheme="minorHAnsi"/>
          <w:b/>
          <w:sz w:val="22"/>
          <w:szCs w:val="22"/>
        </w:rPr>
        <w:t>GENERAC POWER SYSTEMS, INC</w:t>
      </w:r>
      <w:r w:rsidRPr="001D7D17">
        <w:rPr>
          <w:rFonts w:asciiTheme="minorHAnsi" w:hAnsiTheme="minorHAnsi" w:cstheme="minorHAnsi"/>
          <w:sz w:val="22"/>
          <w:szCs w:val="22"/>
        </w:rPr>
        <w:t>. and should include the following information:</w:t>
      </w:r>
    </w:p>
    <w:p w14:paraId="235B428F" w14:textId="77777777" w:rsidR="00F17E47" w:rsidRPr="001D7D17" w:rsidRDefault="00F17E47" w:rsidP="00F17E47">
      <w:pPr>
        <w:pStyle w:val="BodyText"/>
        <w:spacing w:before="11"/>
        <w:rPr>
          <w:rFonts w:asciiTheme="minorHAnsi" w:hAnsiTheme="minorHAnsi" w:cstheme="minorHAnsi"/>
          <w:sz w:val="22"/>
          <w:szCs w:val="22"/>
        </w:rPr>
      </w:pPr>
    </w:p>
    <w:p w14:paraId="7F153AE4" w14:textId="77777777" w:rsidR="00F17E47" w:rsidRPr="001D7D17" w:rsidRDefault="00F17E47" w:rsidP="001D7D17">
      <w:pPr>
        <w:pStyle w:val="ListParagraph"/>
        <w:numPr>
          <w:ilvl w:val="0"/>
          <w:numId w:val="22"/>
        </w:numPr>
        <w:tabs>
          <w:tab w:val="left" w:pos="479"/>
          <w:tab w:val="left" w:pos="480"/>
        </w:tabs>
        <w:rPr>
          <w:rFonts w:asciiTheme="minorHAnsi" w:hAnsiTheme="minorHAnsi" w:cstheme="minorHAnsi"/>
        </w:rPr>
      </w:pPr>
      <w:r w:rsidRPr="001D7D17">
        <w:rPr>
          <w:rFonts w:asciiTheme="minorHAnsi" w:hAnsiTheme="minorHAnsi" w:cstheme="minorHAnsi"/>
        </w:rPr>
        <w:t>The shipper’s full name and</w:t>
      </w:r>
      <w:r w:rsidRPr="001D7D17">
        <w:rPr>
          <w:rFonts w:asciiTheme="minorHAnsi" w:hAnsiTheme="minorHAnsi" w:cstheme="minorHAnsi"/>
          <w:spacing w:val="4"/>
        </w:rPr>
        <w:t xml:space="preserve"> </w:t>
      </w:r>
      <w:r w:rsidRPr="001D7D17">
        <w:rPr>
          <w:rFonts w:asciiTheme="minorHAnsi" w:hAnsiTheme="minorHAnsi" w:cstheme="minorHAnsi"/>
        </w:rPr>
        <w:t>address</w:t>
      </w:r>
    </w:p>
    <w:p w14:paraId="6C813FF3" w14:textId="77777777" w:rsidR="00F17E47" w:rsidRPr="001D7D17" w:rsidRDefault="00F17E47" w:rsidP="001D7D17">
      <w:pPr>
        <w:pStyle w:val="ListParagraph"/>
        <w:numPr>
          <w:ilvl w:val="0"/>
          <w:numId w:val="22"/>
        </w:numPr>
        <w:tabs>
          <w:tab w:val="left" w:pos="479"/>
          <w:tab w:val="left" w:pos="480"/>
        </w:tabs>
        <w:rPr>
          <w:rFonts w:asciiTheme="minorHAnsi" w:hAnsiTheme="minorHAnsi" w:cstheme="minorHAnsi"/>
        </w:rPr>
      </w:pPr>
      <w:r w:rsidRPr="001D7D17">
        <w:rPr>
          <w:rFonts w:asciiTheme="minorHAnsi" w:hAnsiTheme="minorHAnsi" w:cstheme="minorHAnsi"/>
        </w:rPr>
        <w:t xml:space="preserve">The complete name and address of consignee: </w:t>
      </w:r>
      <w:r w:rsidRPr="001D7D17">
        <w:rPr>
          <w:rFonts w:asciiTheme="minorHAnsi" w:hAnsiTheme="minorHAnsi" w:cstheme="minorHAnsi"/>
          <w:b/>
        </w:rPr>
        <w:t>Generac Power Systems,</w:t>
      </w:r>
      <w:r w:rsidRPr="001D7D17">
        <w:rPr>
          <w:rFonts w:asciiTheme="minorHAnsi" w:hAnsiTheme="minorHAnsi" w:cstheme="minorHAnsi"/>
          <w:b/>
          <w:spacing w:val="-2"/>
        </w:rPr>
        <w:t xml:space="preserve"> </w:t>
      </w:r>
      <w:proofErr w:type="gramStart"/>
      <w:r w:rsidRPr="001D7D17">
        <w:rPr>
          <w:rFonts w:asciiTheme="minorHAnsi" w:hAnsiTheme="minorHAnsi" w:cstheme="minorHAnsi"/>
          <w:b/>
        </w:rPr>
        <w:t>Inc</w:t>
      </w:r>
      <w:proofErr w:type="gramEnd"/>
      <w:r w:rsidRPr="001D7D17">
        <w:rPr>
          <w:rFonts w:asciiTheme="minorHAnsi" w:hAnsiTheme="minorHAnsi" w:cstheme="minorHAnsi"/>
        </w:rPr>
        <w:t xml:space="preserve"> and the plant/DC address.</w:t>
      </w:r>
    </w:p>
    <w:p w14:paraId="357F48AF" w14:textId="77777777" w:rsidR="00F17E47" w:rsidRPr="001D7D17" w:rsidRDefault="00F17E47" w:rsidP="001D7D17">
      <w:pPr>
        <w:pStyle w:val="ListParagraph"/>
        <w:numPr>
          <w:ilvl w:val="0"/>
          <w:numId w:val="22"/>
        </w:numPr>
        <w:tabs>
          <w:tab w:val="left" w:pos="479"/>
          <w:tab w:val="left" w:pos="480"/>
        </w:tabs>
        <w:spacing w:before="1"/>
        <w:rPr>
          <w:rFonts w:asciiTheme="minorHAnsi" w:hAnsiTheme="minorHAnsi" w:cstheme="minorHAnsi"/>
        </w:rPr>
      </w:pPr>
      <w:r w:rsidRPr="001D7D17">
        <w:rPr>
          <w:rFonts w:asciiTheme="minorHAnsi" w:hAnsiTheme="minorHAnsi" w:cstheme="minorHAnsi"/>
        </w:rPr>
        <w:t>The forwarder name, address, and contact as ‘</w:t>
      </w:r>
      <w:r w:rsidRPr="001D7D17">
        <w:rPr>
          <w:rFonts w:asciiTheme="minorHAnsi" w:hAnsiTheme="minorHAnsi" w:cstheme="minorHAnsi"/>
          <w:b/>
        </w:rPr>
        <w:t>notify</w:t>
      </w:r>
      <w:r w:rsidRPr="001D7D17">
        <w:rPr>
          <w:rFonts w:asciiTheme="minorHAnsi" w:hAnsiTheme="minorHAnsi" w:cstheme="minorHAnsi"/>
          <w:b/>
          <w:spacing w:val="7"/>
        </w:rPr>
        <w:t xml:space="preserve"> </w:t>
      </w:r>
      <w:r w:rsidRPr="001D7D17">
        <w:rPr>
          <w:rFonts w:asciiTheme="minorHAnsi" w:hAnsiTheme="minorHAnsi" w:cstheme="minorHAnsi"/>
          <w:b/>
        </w:rPr>
        <w:t>party</w:t>
      </w:r>
      <w:r w:rsidRPr="001D7D17">
        <w:rPr>
          <w:rFonts w:asciiTheme="minorHAnsi" w:hAnsiTheme="minorHAnsi" w:cstheme="minorHAnsi"/>
        </w:rPr>
        <w:t>.’</w:t>
      </w:r>
    </w:p>
    <w:p w14:paraId="6F1441B4" w14:textId="206407A2" w:rsidR="00F17E47" w:rsidRPr="001D7D17" w:rsidRDefault="00F17E47" w:rsidP="001D7D17">
      <w:pPr>
        <w:pStyle w:val="ListParagraph"/>
        <w:numPr>
          <w:ilvl w:val="0"/>
          <w:numId w:val="22"/>
        </w:numPr>
        <w:tabs>
          <w:tab w:val="left" w:pos="479"/>
          <w:tab w:val="left" w:pos="481"/>
        </w:tabs>
        <w:rPr>
          <w:rFonts w:asciiTheme="minorHAnsi" w:hAnsiTheme="minorHAnsi" w:cstheme="minorHAnsi"/>
        </w:rPr>
      </w:pPr>
      <w:r w:rsidRPr="001D7D17">
        <w:rPr>
          <w:rFonts w:asciiTheme="minorHAnsi" w:hAnsiTheme="minorHAnsi" w:cstheme="minorHAnsi"/>
        </w:rPr>
        <w:t xml:space="preserve">Port of Discharge/Entry – </w:t>
      </w:r>
      <w:proofErr w:type="spellStart"/>
      <w:r w:rsidRPr="001D7D17">
        <w:rPr>
          <w:rFonts w:asciiTheme="minorHAnsi" w:hAnsiTheme="minorHAnsi" w:cstheme="minorHAnsi"/>
        </w:rPr>
        <w:t>ie</w:t>
      </w:r>
      <w:proofErr w:type="spellEnd"/>
      <w:r w:rsidRPr="001D7D17">
        <w:rPr>
          <w:rFonts w:asciiTheme="minorHAnsi" w:hAnsiTheme="minorHAnsi" w:cstheme="minorHAnsi"/>
        </w:rPr>
        <w:t>. Savannah or Long Beach, CA</w:t>
      </w:r>
      <w:r w:rsidR="00211C7E">
        <w:rPr>
          <w:rFonts w:asciiTheme="minorHAnsi" w:hAnsiTheme="minorHAnsi" w:cstheme="minorHAnsi"/>
        </w:rPr>
        <w:t xml:space="preserve"> (</w:t>
      </w:r>
      <w:r w:rsidRPr="001D7D17">
        <w:rPr>
          <w:rFonts w:asciiTheme="minorHAnsi" w:hAnsiTheme="minorHAnsi" w:cstheme="minorHAnsi"/>
        </w:rPr>
        <w:t>unless other arrangements have been</w:t>
      </w:r>
      <w:r w:rsidRPr="001D7D17">
        <w:rPr>
          <w:rFonts w:asciiTheme="minorHAnsi" w:hAnsiTheme="minorHAnsi" w:cstheme="minorHAnsi"/>
          <w:spacing w:val="-4"/>
        </w:rPr>
        <w:t xml:space="preserve"> </w:t>
      </w:r>
      <w:r w:rsidRPr="001D7D17">
        <w:rPr>
          <w:rFonts w:asciiTheme="minorHAnsi" w:hAnsiTheme="minorHAnsi" w:cstheme="minorHAnsi"/>
        </w:rPr>
        <w:t>determined</w:t>
      </w:r>
      <w:r w:rsidR="00211C7E">
        <w:rPr>
          <w:rFonts w:asciiTheme="minorHAnsi" w:hAnsiTheme="minorHAnsi" w:cstheme="minorHAnsi"/>
        </w:rPr>
        <w:t>)</w:t>
      </w:r>
    </w:p>
    <w:p w14:paraId="77299850" w14:textId="6F35817C" w:rsidR="00F17E47" w:rsidRPr="001D7D17" w:rsidRDefault="00F17E47" w:rsidP="001D7D17">
      <w:pPr>
        <w:pStyle w:val="ListParagraph"/>
        <w:numPr>
          <w:ilvl w:val="0"/>
          <w:numId w:val="22"/>
        </w:numPr>
        <w:tabs>
          <w:tab w:val="left" w:pos="479"/>
          <w:tab w:val="left" w:pos="480"/>
        </w:tabs>
        <w:rPr>
          <w:rFonts w:asciiTheme="minorHAnsi" w:hAnsiTheme="minorHAnsi" w:cstheme="minorHAnsi"/>
        </w:rPr>
      </w:pPr>
      <w:r w:rsidRPr="001D7D17">
        <w:rPr>
          <w:rFonts w:asciiTheme="minorHAnsi" w:hAnsiTheme="minorHAnsi" w:cstheme="minorHAnsi"/>
        </w:rPr>
        <w:t xml:space="preserve">Place of delivery – appropriate Generac facility for final delivery </w:t>
      </w:r>
    </w:p>
    <w:p w14:paraId="11C53412" w14:textId="77777777" w:rsidR="00F17E47" w:rsidRPr="00F53D4B" w:rsidRDefault="00F17E47" w:rsidP="00F17E47">
      <w:pPr>
        <w:tabs>
          <w:tab w:val="left" w:pos="479"/>
          <w:tab w:val="left" w:pos="480"/>
        </w:tabs>
        <w:spacing w:line="229" w:lineRule="exact"/>
      </w:pPr>
    </w:p>
    <w:p w14:paraId="0F56D4E3" w14:textId="2FEF24A5" w:rsidR="00F17E47" w:rsidRPr="00D51A40" w:rsidRDefault="00F17E47" w:rsidP="001D7D17">
      <w:pPr>
        <w:pStyle w:val="ListParagraph"/>
        <w:numPr>
          <w:ilvl w:val="0"/>
          <w:numId w:val="13"/>
        </w:numPr>
        <w:spacing w:line="229" w:lineRule="exact"/>
        <w:rPr>
          <w:rFonts w:asciiTheme="minorHAnsi" w:hAnsiTheme="minorHAnsi" w:cstheme="minorHAnsi"/>
          <w:b/>
          <w:bCs/>
          <w:color w:val="00B0F0"/>
          <w:sz w:val="24"/>
          <w:szCs w:val="24"/>
          <w:u w:val="single"/>
        </w:rPr>
      </w:pPr>
      <w:r w:rsidRPr="00D51A40">
        <w:rPr>
          <w:rFonts w:asciiTheme="minorHAnsi" w:hAnsiTheme="minorHAnsi" w:cstheme="minorHAnsi"/>
          <w:b/>
          <w:bCs/>
          <w:sz w:val="24"/>
          <w:szCs w:val="24"/>
          <w:u w:val="single"/>
        </w:rPr>
        <w:t>Packing Lists</w:t>
      </w:r>
    </w:p>
    <w:p w14:paraId="1131CC94" w14:textId="77777777" w:rsidR="00F17E47" w:rsidRPr="00F53D4B" w:rsidRDefault="00F17E47" w:rsidP="00F17E47">
      <w:pPr>
        <w:pStyle w:val="BodyText"/>
        <w:spacing w:before="1"/>
        <w:rPr>
          <w:sz w:val="22"/>
          <w:szCs w:val="22"/>
        </w:rPr>
      </w:pPr>
    </w:p>
    <w:p w14:paraId="3E820183" w14:textId="77777777" w:rsidR="00F17E47" w:rsidRPr="001D7D17" w:rsidRDefault="00F17E47" w:rsidP="001D7D17">
      <w:pPr>
        <w:pStyle w:val="BodyText"/>
        <w:numPr>
          <w:ilvl w:val="0"/>
          <w:numId w:val="23"/>
        </w:numPr>
        <w:spacing w:before="1"/>
        <w:ind w:left="1080"/>
        <w:rPr>
          <w:rFonts w:asciiTheme="minorHAnsi" w:hAnsiTheme="minorHAnsi" w:cstheme="minorHAnsi"/>
          <w:sz w:val="22"/>
          <w:szCs w:val="22"/>
        </w:rPr>
      </w:pPr>
      <w:r w:rsidRPr="001D7D17">
        <w:rPr>
          <w:rFonts w:asciiTheme="minorHAnsi" w:hAnsiTheme="minorHAnsi" w:cstheme="minorHAnsi"/>
          <w:sz w:val="22"/>
          <w:szCs w:val="22"/>
        </w:rPr>
        <w:t>Packing Lists must provide the individual container number (s) loaded by the vendor and each container should reflect the part number, item description, weight, seal number and PO number loaded in each container.</w:t>
      </w:r>
    </w:p>
    <w:p w14:paraId="16CABC53" w14:textId="77777777" w:rsidR="00F17E47" w:rsidRDefault="00F17E47" w:rsidP="00F17E47"/>
    <w:p w14:paraId="7AA7795E" w14:textId="54B68011" w:rsidR="00F17E47" w:rsidRPr="00D51A40" w:rsidRDefault="00F17E47" w:rsidP="00D51A40">
      <w:pPr>
        <w:pStyle w:val="ListParagraph"/>
        <w:numPr>
          <w:ilvl w:val="0"/>
          <w:numId w:val="13"/>
        </w:numPr>
        <w:rPr>
          <w:rFonts w:asciiTheme="minorHAnsi" w:hAnsiTheme="minorHAnsi" w:cstheme="minorHAnsi"/>
          <w:b/>
          <w:bCs/>
          <w:sz w:val="24"/>
          <w:szCs w:val="24"/>
          <w:u w:val="single"/>
        </w:rPr>
      </w:pPr>
      <w:r w:rsidRPr="00D51A40">
        <w:rPr>
          <w:rFonts w:asciiTheme="minorHAnsi" w:hAnsiTheme="minorHAnsi" w:cstheme="minorHAnsi"/>
          <w:b/>
          <w:bCs/>
          <w:sz w:val="24"/>
          <w:szCs w:val="24"/>
          <w:u w:val="single"/>
        </w:rPr>
        <w:t>ISF Filing</w:t>
      </w:r>
    </w:p>
    <w:p w14:paraId="5894BE20" w14:textId="77777777" w:rsidR="00B8664B" w:rsidRDefault="00B8664B" w:rsidP="00B8664B">
      <w:pPr>
        <w:pStyle w:val="ListParagraph"/>
        <w:ind w:left="1080" w:firstLine="0"/>
      </w:pPr>
    </w:p>
    <w:p w14:paraId="05E7F45A" w14:textId="13199C7A" w:rsidR="00F17E47" w:rsidRPr="00B8664B" w:rsidRDefault="00F17E47" w:rsidP="001D7D17">
      <w:pPr>
        <w:pStyle w:val="ListParagraph"/>
        <w:numPr>
          <w:ilvl w:val="0"/>
          <w:numId w:val="23"/>
        </w:numPr>
        <w:ind w:left="1080"/>
        <w:rPr>
          <w:rFonts w:asciiTheme="minorHAnsi" w:hAnsiTheme="minorHAnsi" w:cstheme="minorHAnsi"/>
        </w:rPr>
      </w:pPr>
      <w:r w:rsidRPr="00B8664B">
        <w:rPr>
          <w:rFonts w:asciiTheme="minorHAnsi" w:hAnsiTheme="minorHAnsi" w:cstheme="minorHAnsi"/>
        </w:rPr>
        <w:t xml:space="preserve">The supplier is required to provide CH </w:t>
      </w:r>
      <w:proofErr w:type="gramStart"/>
      <w:r w:rsidRPr="00B8664B">
        <w:rPr>
          <w:rFonts w:asciiTheme="minorHAnsi" w:hAnsiTheme="minorHAnsi" w:cstheme="minorHAnsi"/>
        </w:rPr>
        <w:t>Robinson</w:t>
      </w:r>
      <w:proofErr w:type="gramEnd"/>
      <w:r w:rsidRPr="00B8664B">
        <w:rPr>
          <w:rFonts w:asciiTheme="minorHAnsi" w:hAnsiTheme="minorHAnsi" w:cstheme="minorHAnsi"/>
        </w:rPr>
        <w:t xml:space="preserve"> a copy of the commercial invoice and packing list prior to the vessel departure so that CH Robinson can file the ISF document with US Customs. Failure to do so could result in Generac getting fined by US Customs and this charge will be passed back to the vendor for failure to provide these documents in a timely manner.</w:t>
      </w:r>
    </w:p>
    <w:p w14:paraId="2E95D512" w14:textId="77777777" w:rsidR="00F17E47" w:rsidRDefault="00F17E47" w:rsidP="00F17E47"/>
    <w:p w14:paraId="5B3D961B" w14:textId="22F7A643" w:rsidR="00F17E47" w:rsidRPr="00D51A40" w:rsidRDefault="00F17E47" w:rsidP="00E05A66">
      <w:pPr>
        <w:pStyle w:val="BodyText"/>
        <w:numPr>
          <w:ilvl w:val="0"/>
          <w:numId w:val="13"/>
        </w:numPr>
        <w:tabs>
          <w:tab w:val="left" w:pos="720"/>
        </w:tabs>
        <w:ind w:right="612"/>
        <w:rPr>
          <w:rFonts w:asciiTheme="minorHAnsi" w:hAnsiTheme="minorHAnsi" w:cstheme="minorHAnsi"/>
          <w:b/>
          <w:bCs/>
          <w:sz w:val="24"/>
          <w:szCs w:val="24"/>
          <w:u w:val="single"/>
        </w:rPr>
      </w:pPr>
      <w:r w:rsidRPr="00D51A40">
        <w:rPr>
          <w:rFonts w:asciiTheme="minorHAnsi" w:hAnsiTheme="minorHAnsi" w:cstheme="minorHAnsi"/>
          <w:b/>
          <w:bCs/>
          <w:sz w:val="24"/>
          <w:szCs w:val="24"/>
          <w:u w:val="single"/>
        </w:rPr>
        <w:t>EXPORT DOCUMENTS</w:t>
      </w:r>
    </w:p>
    <w:p w14:paraId="64B482E4" w14:textId="77777777" w:rsidR="00F17E47" w:rsidRPr="007207CE" w:rsidRDefault="00F17E47" w:rsidP="00F17E47">
      <w:pPr>
        <w:pStyle w:val="BodyText"/>
        <w:ind w:left="119" w:right="612"/>
        <w:rPr>
          <w:b/>
          <w:bCs/>
          <w:sz w:val="28"/>
          <w:szCs w:val="28"/>
          <w:u w:val="single"/>
        </w:rPr>
      </w:pPr>
    </w:p>
    <w:p w14:paraId="7C0E530B" w14:textId="77777777" w:rsidR="00F17E47" w:rsidRPr="00AB1EA6" w:rsidRDefault="00F17E47" w:rsidP="00AB1EA6">
      <w:pPr>
        <w:pStyle w:val="BodyText"/>
        <w:numPr>
          <w:ilvl w:val="0"/>
          <w:numId w:val="23"/>
        </w:numPr>
        <w:ind w:left="1080" w:right="612"/>
        <w:rPr>
          <w:rFonts w:asciiTheme="minorHAnsi" w:hAnsiTheme="minorHAnsi" w:cstheme="minorHAnsi"/>
          <w:sz w:val="22"/>
          <w:szCs w:val="22"/>
        </w:rPr>
      </w:pPr>
      <w:r w:rsidRPr="00AB1EA6">
        <w:rPr>
          <w:rFonts w:asciiTheme="minorHAnsi" w:hAnsiTheme="minorHAnsi" w:cstheme="minorHAnsi"/>
          <w:sz w:val="22"/>
          <w:szCs w:val="22"/>
        </w:rPr>
        <w:t>Export documents must be provided to Generac’s freight forwarder 48 hours prior to the sailing date of the vessel from the foreign port of loading.</w:t>
      </w:r>
    </w:p>
    <w:p w14:paraId="4C94D49E" w14:textId="77777777" w:rsidR="00F17E47" w:rsidRPr="00AB1EA6" w:rsidRDefault="00F17E47" w:rsidP="00AB1EA6">
      <w:pPr>
        <w:pStyle w:val="BodyText"/>
        <w:ind w:left="1080" w:right="612" w:hanging="360"/>
        <w:rPr>
          <w:rFonts w:asciiTheme="minorHAnsi" w:hAnsiTheme="minorHAnsi" w:cstheme="minorHAnsi"/>
          <w:sz w:val="22"/>
          <w:szCs w:val="22"/>
        </w:rPr>
      </w:pPr>
    </w:p>
    <w:p w14:paraId="04AD828D" w14:textId="77777777" w:rsidR="00F17E47" w:rsidRPr="00AB1EA6" w:rsidRDefault="00F17E47" w:rsidP="00AB1EA6">
      <w:pPr>
        <w:pStyle w:val="BodyText"/>
        <w:numPr>
          <w:ilvl w:val="0"/>
          <w:numId w:val="23"/>
        </w:numPr>
        <w:ind w:left="1080" w:right="612"/>
        <w:rPr>
          <w:rFonts w:asciiTheme="minorHAnsi" w:hAnsiTheme="minorHAnsi" w:cstheme="minorHAnsi"/>
          <w:b/>
          <w:sz w:val="22"/>
          <w:szCs w:val="22"/>
        </w:rPr>
      </w:pPr>
      <w:r w:rsidRPr="00AB1EA6">
        <w:rPr>
          <w:rFonts w:asciiTheme="minorHAnsi" w:hAnsiTheme="minorHAnsi" w:cstheme="minorHAnsi"/>
          <w:sz w:val="22"/>
          <w:szCs w:val="22"/>
        </w:rPr>
        <w:t>When supplying documents to our forwarder please ensure that the following information (documentation) is provided at the time of shipment:</w:t>
      </w:r>
    </w:p>
    <w:p w14:paraId="0F7603D6" w14:textId="77777777" w:rsidR="00F17E47" w:rsidRPr="00AB1EA6" w:rsidRDefault="00F17E47" w:rsidP="00F17E47">
      <w:pPr>
        <w:pStyle w:val="BodyText"/>
        <w:spacing w:before="3"/>
        <w:rPr>
          <w:rFonts w:asciiTheme="minorHAnsi" w:hAnsiTheme="minorHAnsi" w:cstheme="minorHAnsi"/>
          <w:b/>
          <w:sz w:val="22"/>
          <w:szCs w:val="22"/>
        </w:rPr>
      </w:pPr>
    </w:p>
    <w:p w14:paraId="3D7DED74" w14:textId="77777777" w:rsidR="00F17E47" w:rsidRPr="00AB1EA6" w:rsidRDefault="00F17E47" w:rsidP="00AB1EA6">
      <w:pPr>
        <w:pStyle w:val="ListParagraph"/>
        <w:numPr>
          <w:ilvl w:val="0"/>
          <w:numId w:val="23"/>
        </w:numPr>
        <w:tabs>
          <w:tab w:val="left" w:pos="479"/>
          <w:tab w:val="left" w:pos="480"/>
        </w:tabs>
        <w:rPr>
          <w:rFonts w:asciiTheme="minorHAnsi" w:hAnsiTheme="minorHAnsi" w:cstheme="minorHAnsi"/>
          <w:b/>
        </w:rPr>
      </w:pPr>
      <w:r w:rsidRPr="00AB1EA6">
        <w:rPr>
          <w:rFonts w:asciiTheme="minorHAnsi" w:hAnsiTheme="minorHAnsi" w:cstheme="minorHAnsi"/>
        </w:rPr>
        <w:t xml:space="preserve">Generac Power System’s </w:t>
      </w:r>
      <w:r w:rsidRPr="00AB1EA6">
        <w:rPr>
          <w:rFonts w:asciiTheme="minorHAnsi" w:hAnsiTheme="minorHAnsi" w:cstheme="minorHAnsi"/>
          <w:b/>
        </w:rPr>
        <w:t>Purchase Order</w:t>
      </w:r>
      <w:r w:rsidRPr="00AB1EA6">
        <w:rPr>
          <w:rFonts w:asciiTheme="minorHAnsi" w:hAnsiTheme="minorHAnsi" w:cstheme="minorHAnsi"/>
          <w:b/>
          <w:spacing w:val="-1"/>
        </w:rPr>
        <w:t xml:space="preserve"> </w:t>
      </w:r>
      <w:r w:rsidRPr="00AB1EA6">
        <w:rPr>
          <w:rFonts w:asciiTheme="minorHAnsi" w:hAnsiTheme="minorHAnsi" w:cstheme="minorHAnsi"/>
          <w:b/>
        </w:rPr>
        <w:t>Number</w:t>
      </w:r>
    </w:p>
    <w:p w14:paraId="230B4446" w14:textId="77777777" w:rsidR="00F17E47" w:rsidRPr="00AB1EA6" w:rsidRDefault="00F17E47" w:rsidP="00AB1EA6">
      <w:pPr>
        <w:pStyle w:val="ListParagraph"/>
        <w:numPr>
          <w:ilvl w:val="0"/>
          <w:numId w:val="23"/>
        </w:numPr>
        <w:tabs>
          <w:tab w:val="left" w:pos="479"/>
          <w:tab w:val="left" w:pos="480"/>
        </w:tabs>
        <w:spacing w:before="1"/>
        <w:ind w:right="705"/>
        <w:rPr>
          <w:rFonts w:asciiTheme="minorHAnsi" w:hAnsiTheme="minorHAnsi" w:cstheme="minorHAnsi"/>
          <w:bCs/>
          <w:u w:val="single"/>
        </w:rPr>
      </w:pPr>
      <w:r w:rsidRPr="00AB1EA6">
        <w:rPr>
          <w:rFonts w:asciiTheme="minorHAnsi" w:hAnsiTheme="minorHAnsi" w:cstheme="minorHAnsi"/>
        </w:rPr>
        <w:t>Copy</w:t>
      </w:r>
      <w:r w:rsidRPr="00AB1EA6">
        <w:rPr>
          <w:rFonts w:asciiTheme="minorHAnsi" w:hAnsiTheme="minorHAnsi" w:cstheme="minorHAnsi"/>
          <w:spacing w:val="-6"/>
        </w:rPr>
        <w:t xml:space="preserve"> </w:t>
      </w:r>
      <w:r w:rsidRPr="00AB1EA6">
        <w:rPr>
          <w:rFonts w:asciiTheme="minorHAnsi" w:hAnsiTheme="minorHAnsi" w:cstheme="minorHAnsi"/>
        </w:rPr>
        <w:t>of</w:t>
      </w:r>
      <w:r w:rsidRPr="00AB1EA6">
        <w:rPr>
          <w:rFonts w:asciiTheme="minorHAnsi" w:hAnsiTheme="minorHAnsi" w:cstheme="minorHAnsi"/>
          <w:spacing w:val="-3"/>
        </w:rPr>
        <w:t xml:space="preserve"> </w:t>
      </w:r>
      <w:r w:rsidRPr="00AB1EA6">
        <w:rPr>
          <w:rFonts w:asciiTheme="minorHAnsi" w:hAnsiTheme="minorHAnsi" w:cstheme="minorHAnsi"/>
        </w:rPr>
        <w:t>Commercial</w:t>
      </w:r>
      <w:r w:rsidRPr="00AB1EA6">
        <w:rPr>
          <w:rFonts w:asciiTheme="minorHAnsi" w:hAnsiTheme="minorHAnsi" w:cstheme="minorHAnsi"/>
          <w:spacing w:val="-2"/>
        </w:rPr>
        <w:t xml:space="preserve"> </w:t>
      </w:r>
      <w:r w:rsidRPr="00AB1EA6">
        <w:rPr>
          <w:rFonts w:asciiTheme="minorHAnsi" w:hAnsiTheme="minorHAnsi" w:cstheme="minorHAnsi"/>
        </w:rPr>
        <w:t>Invoice</w:t>
      </w:r>
      <w:r w:rsidRPr="00AB1EA6">
        <w:rPr>
          <w:rFonts w:asciiTheme="minorHAnsi" w:hAnsiTheme="minorHAnsi" w:cstheme="minorHAnsi"/>
          <w:spacing w:val="-2"/>
        </w:rPr>
        <w:t xml:space="preserve"> </w:t>
      </w:r>
      <w:r w:rsidRPr="00AB1EA6">
        <w:rPr>
          <w:rFonts w:asciiTheme="minorHAnsi" w:hAnsiTheme="minorHAnsi" w:cstheme="minorHAnsi"/>
        </w:rPr>
        <w:t>and</w:t>
      </w:r>
      <w:r w:rsidRPr="00AB1EA6">
        <w:rPr>
          <w:rFonts w:asciiTheme="minorHAnsi" w:hAnsiTheme="minorHAnsi" w:cstheme="minorHAnsi"/>
          <w:spacing w:val="-1"/>
        </w:rPr>
        <w:t xml:space="preserve"> </w:t>
      </w:r>
      <w:r w:rsidRPr="00AB1EA6">
        <w:rPr>
          <w:rFonts w:asciiTheme="minorHAnsi" w:hAnsiTheme="minorHAnsi" w:cstheme="minorHAnsi"/>
        </w:rPr>
        <w:t>Packing</w:t>
      </w:r>
      <w:r w:rsidRPr="00AB1EA6">
        <w:rPr>
          <w:rFonts w:asciiTheme="minorHAnsi" w:hAnsiTheme="minorHAnsi" w:cstheme="minorHAnsi"/>
          <w:spacing w:val="-3"/>
        </w:rPr>
        <w:t xml:space="preserve"> </w:t>
      </w:r>
      <w:r w:rsidRPr="00AB1EA6">
        <w:rPr>
          <w:rFonts w:asciiTheme="minorHAnsi" w:hAnsiTheme="minorHAnsi" w:cstheme="minorHAnsi"/>
        </w:rPr>
        <w:t>List</w:t>
      </w:r>
      <w:r w:rsidRPr="00AB1EA6">
        <w:rPr>
          <w:rFonts w:asciiTheme="minorHAnsi" w:hAnsiTheme="minorHAnsi" w:cstheme="minorHAnsi"/>
          <w:spacing w:val="-1"/>
        </w:rPr>
        <w:t xml:space="preserve"> </w:t>
      </w:r>
      <w:r w:rsidRPr="00AB1EA6">
        <w:rPr>
          <w:rFonts w:asciiTheme="minorHAnsi" w:hAnsiTheme="minorHAnsi" w:cstheme="minorHAnsi"/>
        </w:rPr>
        <w:t>-</w:t>
      </w:r>
      <w:r w:rsidRPr="00AB1EA6">
        <w:rPr>
          <w:rFonts w:asciiTheme="minorHAnsi" w:hAnsiTheme="minorHAnsi" w:cstheme="minorHAnsi"/>
          <w:spacing w:val="-4"/>
        </w:rPr>
        <w:t xml:space="preserve"> </w:t>
      </w:r>
      <w:r w:rsidRPr="00AB1EA6">
        <w:rPr>
          <w:rFonts w:asciiTheme="minorHAnsi" w:hAnsiTheme="minorHAnsi" w:cstheme="minorHAnsi"/>
          <w:bCs/>
        </w:rPr>
        <w:t>No</w:t>
      </w:r>
      <w:r w:rsidRPr="00AB1EA6">
        <w:rPr>
          <w:rFonts w:asciiTheme="minorHAnsi" w:hAnsiTheme="minorHAnsi" w:cstheme="minorHAnsi"/>
          <w:b/>
          <w:spacing w:val="-1"/>
        </w:rPr>
        <w:t xml:space="preserve"> </w:t>
      </w:r>
      <w:r w:rsidRPr="00AB1EA6">
        <w:rPr>
          <w:rFonts w:asciiTheme="minorHAnsi" w:hAnsiTheme="minorHAnsi" w:cstheme="minorHAnsi"/>
        </w:rPr>
        <w:t>originals</w:t>
      </w:r>
      <w:r w:rsidRPr="00AB1EA6">
        <w:rPr>
          <w:rFonts w:asciiTheme="minorHAnsi" w:hAnsiTheme="minorHAnsi" w:cstheme="minorHAnsi"/>
          <w:spacing w:val="-3"/>
        </w:rPr>
        <w:t xml:space="preserve"> </w:t>
      </w:r>
      <w:r w:rsidRPr="00AB1EA6">
        <w:rPr>
          <w:rFonts w:asciiTheme="minorHAnsi" w:hAnsiTheme="minorHAnsi" w:cstheme="minorHAnsi"/>
        </w:rPr>
        <w:t>need</w:t>
      </w:r>
      <w:r w:rsidRPr="00AB1EA6">
        <w:rPr>
          <w:rFonts w:asciiTheme="minorHAnsi" w:hAnsiTheme="minorHAnsi" w:cstheme="minorHAnsi"/>
          <w:spacing w:val="-1"/>
        </w:rPr>
        <w:t xml:space="preserve"> </w:t>
      </w:r>
      <w:r w:rsidRPr="00AB1EA6">
        <w:rPr>
          <w:rFonts w:asciiTheme="minorHAnsi" w:hAnsiTheme="minorHAnsi" w:cstheme="minorHAnsi"/>
        </w:rPr>
        <w:t>to</w:t>
      </w:r>
      <w:r w:rsidRPr="00AB1EA6">
        <w:rPr>
          <w:rFonts w:asciiTheme="minorHAnsi" w:hAnsiTheme="minorHAnsi" w:cstheme="minorHAnsi"/>
          <w:spacing w:val="-1"/>
        </w:rPr>
        <w:t xml:space="preserve"> </w:t>
      </w:r>
      <w:r w:rsidRPr="00AB1EA6">
        <w:rPr>
          <w:rFonts w:asciiTheme="minorHAnsi" w:hAnsiTheme="minorHAnsi" w:cstheme="minorHAnsi"/>
        </w:rPr>
        <w:t>be</w:t>
      </w:r>
      <w:r w:rsidRPr="00AB1EA6">
        <w:rPr>
          <w:rFonts w:asciiTheme="minorHAnsi" w:hAnsiTheme="minorHAnsi" w:cstheme="minorHAnsi"/>
          <w:spacing w:val="-2"/>
        </w:rPr>
        <w:t xml:space="preserve"> </w:t>
      </w:r>
      <w:r w:rsidRPr="00AB1EA6">
        <w:rPr>
          <w:rFonts w:asciiTheme="minorHAnsi" w:hAnsiTheme="minorHAnsi" w:cstheme="minorHAnsi"/>
        </w:rPr>
        <w:t>sent</w:t>
      </w:r>
      <w:r w:rsidRPr="00AB1EA6">
        <w:rPr>
          <w:rFonts w:asciiTheme="minorHAnsi" w:hAnsiTheme="minorHAnsi" w:cstheme="minorHAnsi"/>
          <w:spacing w:val="-3"/>
        </w:rPr>
        <w:t xml:space="preserve"> </w:t>
      </w:r>
      <w:r w:rsidRPr="00AB1EA6">
        <w:rPr>
          <w:rFonts w:asciiTheme="minorHAnsi" w:hAnsiTheme="minorHAnsi" w:cstheme="minorHAnsi"/>
        </w:rPr>
        <w:t>if</w:t>
      </w:r>
      <w:r w:rsidRPr="00AB1EA6">
        <w:rPr>
          <w:rFonts w:asciiTheme="minorHAnsi" w:hAnsiTheme="minorHAnsi" w:cstheme="minorHAnsi"/>
          <w:spacing w:val="-3"/>
        </w:rPr>
        <w:t xml:space="preserve"> </w:t>
      </w:r>
      <w:r w:rsidRPr="00AB1EA6">
        <w:rPr>
          <w:rFonts w:asciiTheme="minorHAnsi" w:hAnsiTheme="minorHAnsi" w:cstheme="minorHAnsi"/>
        </w:rPr>
        <w:t>they</w:t>
      </w:r>
      <w:r w:rsidRPr="00AB1EA6">
        <w:rPr>
          <w:rFonts w:asciiTheme="minorHAnsi" w:hAnsiTheme="minorHAnsi" w:cstheme="minorHAnsi"/>
          <w:spacing w:val="-3"/>
        </w:rPr>
        <w:t xml:space="preserve"> </w:t>
      </w:r>
      <w:r w:rsidRPr="00AB1EA6">
        <w:rPr>
          <w:rFonts w:asciiTheme="minorHAnsi" w:hAnsiTheme="minorHAnsi" w:cstheme="minorHAnsi"/>
        </w:rPr>
        <w:t>are</w:t>
      </w:r>
      <w:r w:rsidRPr="00AB1EA6">
        <w:rPr>
          <w:rFonts w:asciiTheme="minorHAnsi" w:hAnsiTheme="minorHAnsi" w:cstheme="minorHAnsi"/>
          <w:spacing w:val="-2"/>
        </w:rPr>
        <w:t xml:space="preserve"> </w:t>
      </w:r>
      <w:r w:rsidRPr="00AB1EA6">
        <w:rPr>
          <w:rFonts w:asciiTheme="minorHAnsi" w:hAnsiTheme="minorHAnsi" w:cstheme="minorHAnsi"/>
        </w:rPr>
        <w:t>supplied</w:t>
      </w:r>
      <w:r w:rsidRPr="00AB1EA6">
        <w:rPr>
          <w:rFonts w:asciiTheme="minorHAnsi" w:hAnsiTheme="minorHAnsi" w:cstheme="minorHAnsi"/>
          <w:spacing w:val="-1"/>
        </w:rPr>
        <w:t xml:space="preserve"> </w:t>
      </w:r>
      <w:r w:rsidRPr="00AB1EA6">
        <w:rPr>
          <w:rFonts w:asciiTheme="minorHAnsi" w:hAnsiTheme="minorHAnsi" w:cstheme="minorHAnsi"/>
        </w:rPr>
        <w:t>to</w:t>
      </w:r>
      <w:r w:rsidRPr="00AB1EA6">
        <w:rPr>
          <w:rFonts w:asciiTheme="minorHAnsi" w:hAnsiTheme="minorHAnsi" w:cstheme="minorHAnsi"/>
          <w:spacing w:val="-1"/>
        </w:rPr>
        <w:t xml:space="preserve"> </w:t>
      </w:r>
      <w:r w:rsidRPr="00AB1EA6">
        <w:rPr>
          <w:rFonts w:asciiTheme="minorHAnsi" w:hAnsiTheme="minorHAnsi" w:cstheme="minorHAnsi"/>
        </w:rPr>
        <w:t>the</w:t>
      </w:r>
      <w:r w:rsidRPr="00AB1EA6">
        <w:rPr>
          <w:rFonts w:asciiTheme="minorHAnsi" w:hAnsiTheme="minorHAnsi" w:cstheme="minorHAnsi"/>
          <w:spacing w:val="-3"/>
        </w:rPr>
        <w:t xml:space="preserve"> </w:t>
      </w:r>
      <w:r w:rsidRPr="00AB1EA6">
        <w:rPr>
          <w:rFonts w:asciiTheme="minorHAnsi" w:hAnsiTheme="minorHAnsi" w:cstheme="minorHAnsi"/>
        </w:rPr>
        <w:t>forwarder</w:t>
      </w:r>
      <w:r w:rsidRPr="00AB1EA6">
        <w:rPr>
          <w:rFonts w:asciiTheme="minorHAnsi" w:hAnsiTheme="minorHAnsi" w:cstheme="minorHAnsi"/>
          <w:spacing w:val="-1"/>
        </w:rPr>
        <w:t xml:space="preserve"> </w:t>
      </w:r>
      <w:r w:rsidRPr="00AB1EA6">
        <w:rPr>
          <w:rFonts w:asciiTheme="minorHAnsi" w:hAnsiTheme="minorHAnsi" w:cstheme="minorHAnsi"/>
        </w:rPr>
        <w:t>at</w:t>
      </w:r>
      <w:r w:rsidRPr="00AB1EA6">
        <w:rPr>
          <w:rFonts w:asciiTheme="minorHAnsi" w:hAnsiTheme="minorHAnsi" w:cstheme="minorHAnsi"/>
          <w:spacing w:val="-2"/>
        </w:rPr>
        <w:t xml:space="preserve"> </w:t>
      </w:r>
      <w:r w:rsidRPr="00AB1EA6">
        <w:rPr>
          <w:rFonts w:asciiTheme="minorHAnsi" w:hAnsiTheme="minorHAnsi" w:cstheme="minorHAnsi"/>
        </w:rPr>
        <w:t>the</w:t>
      </w:r>
      <w:r w:rsidRPr="00AB1EA6">
        <w:rPr>
          <w:rFonts w:asciiTheme="minorHAnsi" w:hAnsiTheme="minorHAnsi" w:cstheme="minorHAnsi"/>
          <w:spacing w:val="-2"/>
        </w:rPr>
        <w:t xml:space="preserve"> </w:t>
      </w:r>
      <w:r w:rsidRPr="00AB1EA6">
        <w:rPr>
          <w:rFonts w:asciiTheme="minorHAnsi" w:hAnsiTheme="minorHAnsi" w:cstheme="minorHAnsi"/>
        </w:rPr>
        <w:t>time</w:t>
      </w:r>
      <w:r w:rsidRPr="00AB1EA6">
        <w:rPr>
          <w:rFonts w:asciiTheme="minorHAnsi" w:hAnsiTheme="minorHAnsi" w:cstheme="minorHAnsi"/>
          <w:spacing w:val="-2"/>
        </w:rPr>
        <w:t xml:space="preserve"> </w:t>
      </w:r>
      <w:r w:rsidRPr="00AB1EA6">
        <w:rPr>
          <w:rFonts w:asciiTheme="minorHAnsi" w:hAnsiTheme="minorHAnsi" w:cstheme="minorHAnsi"/>
        </w:rPr>
        <w:t xml:space="preserve">of shipment. </w:t>
      </w:r>
      <w:r w:rsidRPr="00AB1EA6">
        <w:rPr>
          <w:rFonts w:asciiTheme="minorHAnsi" w:hAnsiTheme="minorHAnsi" w:cstheme="minorHAnsi"/>
          <w:bCs/>
          <w:u w:val="single"/>
        </w:rPr>
        <w:t xml:space="preserve">Copies should be sent to the GPS Forwarder for all ocean shipments </w:t>
      </w:r>
      <w:r w:rsidRPr="00AB1EA6">
        <w:rPr>
          <w:rFonts w:asciiTheme="minorHAnsi" w:hAnsiTheme="minorHAnsi" w:cstheme="minorHAnsi"/>
          <w:b/>
          <w:u w:val="single"/>
        </w:rPr>
        <w:t>within 48 hours of sailing and 24 hours after air</w:t>
      </w:r>
      <w:r w:rsidRPr="00AB1EA6">
        <w:rPr>
          <w:rFonts w:asciiTheme="minorHAnsi" w:hAnsiTheme="minorHAnsi" w:cstheme="minorHAnsi"/>
          <w:b/>
          <w:spacing w:val="-1"/>
          <w:u w:val="single"/>
        </w:rPr>
        <w:t xml:space="preserve"> </w:t>
      </w:r>
      <w:r w:rsidRPr="00AB1EA6">
        <w:rPr>
          <w:rFonts w:asciiTheme="minorHAnsi" w:hAnsiTheme="minorHAnsi" w:cstheme="minorHAnsi"/>
          <w:b/>
          <w:u w:val="single"/>
        </w:rPr>
        <w:t>shipment</w:t>
      </w:r>
      <w:r w:rsidRPr="00AB1EA6">
        <w:rPr>
          <w:rFonts w:asciiTheme="minorHAnsi" w:hAnsiTheme="minorHAnsi" w:cstheme="minorHAnsi"/>
          <w:bCs/>
          <w:u w:val="single"/>
        </w:rPr>
        <w:t>.</w:t>
      </w:r>
    </w:p>
    <w:p w14:paraId="4A6345FC" w14:textId="77777777" w:rsidR="0087040E" w:rsidRDefault="0087040E">
      <w:pPr>
        <w:rPr>
          <w:rFonts w:eastAsia="Times New Roman" w:cstheme="minorHAnsi"/>
          <w:b/>
        </w:rPr>
      </w:pPr>
      <w:r>
        <w:rPr>
          <w:rFonts w:cstheme="minorHAnsi"/>
          <w:b/>
        </w:rPr>
        <w:br w:type="page"/>
      </w:r>
    </w:p>
    <w:p w14:paraId="0246EFB3" w14:textId="5C5BD766" w:rsidR="00F17E47" w:rsidRPr="00AB1EA6" w:rsidRDefault="00F17E47" w:rsidP="00AB1EA6">
      <w:pPr>
        <w:pStyle w:val="ListParagraph"/>
        <w:numPr>
          <w:ilvl w:val="0"/>
          <w:numId w:val="23"/>
        </w:numPr>
        <w:tabs>
          <w:tab w:val="left" w:pos="479"/>
          <w:tab w:val="left" w:pos="480"/>
        </w:tabs>
        <w:ind w:right="829"/>
        <w:rPr>
          <w:rFonts w:asciiTheme="minorHAnsi" w:hAnsiTheme="minorHAnsi" w:cstheme="minorHAnsi"/>
        </w:rPr>
      </w:pPr>
      <w:r w:rsidRPr="00AB1EA6">
        <w:rPr>
          <w:rFonts w:asciiTheme="minorHAnsi" w:hAnsiTheme="minorHAnsi" w:cstheme="minorHAnsi"/>
          <w:b/>
        </w:rPr>
        <w:lastRenderedPageBreak/>
        <w:t>“</w:t>
      </w:r>
      <w:r w:rsidRPr="00AB1EA6">
        <w:rPr>
          <w:rFonts w:asciiTheme="minorHAnsi" w:hAnsiTheme="minorHAnsi" w:cstheme="minorHAnsi"/>
          <w:bCs/>
        </w:rPr>
        <w:t>Express Bills of Lading</w:t>
      </w:r>
      <w:r w:rsidRPr="00AB1EA6">
        <w:rPr>
          <w:rFonts w:asciiTheme="minorHAnsi" w:hAnsiTheme="minorHAnsi" w:cstheme="minorHAnsi"/>
          <w:b/>
        </w:rPr>
        <w:t xml:space="preserve">” </w:t>
      </w:r>
      <w:r w:rsidRPr="00AB1EA6">
        <w:rPr>
          <w:rFonts w:asciiTheme="minorHAnsi" w:hAnsiTheme="minorHAnsi" w:cstheme="minorHAnsi"/>
        </w:rPr>
        <w:t xml:space="preserve">are requested for all shipments (The </w:t>
      </w:r>
      <w:r w:rsidRPr="00AB1EA6">
        <w:rPr>
          <w:rFonts w:asciiTheme="minorHAnsi" w:hAnsiTheme="minorHAnsi" w:cstheme="minorHAnsi"/>
          <w:b/>
        </w:rPr>
        <w:t xml:space="preserve">ONLY </w:t>
      </w:r>
      <w:r w:rsidRPr="00AB1EA6">
        <w:rPr>
          <w:rFonts w:asciiTheme="minorHAnsi" w:hAnsiTheme="minorHAnsi" w:cstheme="minorHAnsi"/>
        </w:rPr>
        <w:t xml:space="preserve">exception is for Letter of Credit or Sight Draft Shipments). Where applicable, </w:t>
      </w:r>
      <w:r w:rsidRPr="00AB1EA6">
        <w:rPr>
          <w:rFonts w:asciiTheme="minorHAnsi" w:hAnsiTheme="minorHAnsi" w:cstheme="minorHAnsi"/>
          <w:b/>
        </w:rPr>
        <w:t>‘</w:t>
      </w:r>
      <w:r w:rsidRPr="00AB1EA6">
        <w:rPr>
          <w:rFonts w:asciiTheme="minorHAnsi" w:hAnsiTheme="minorHAnsi" w:cstheme="minorHAnsi"/>
          <w:bCs/>
        </w:rPr>
        <w:t>Original Beneficiary Certificates’ and ‘Certificate of Origin</w:t>
      </w:r>
      <w:r w:rsidRPr="00AB1EA6">
        <w:rPr>
          <w:rFonts w:asciiTheme="minorHAnsi" w:hAnsiTheme="minorHAnsi" w:cstheme="minorHAnsi"/>
          <w:b/>
        </w:rPr>
        <w:t xml:space="preserve">’ </w:t>
      </w:r>
      <w:r w:rsidR="00AB1EA6" w:rsidRPr="00AB1EA6">
        <w:rPr>
          <w:rFonts w:asciiTheme="minorHAnsi" w:hAnsiTheme="minorHAnsi" w:cstheme="minorHAnsi"/>
        </w:rPr>
        <w:t>may be</w:t>
      </w:r>
      <w:r w:rsidRPr="00AB1EA6">
        <w:rPr>
          <w:rFonts w:asciiTheme="minorHAnsi" w:hAnsiTheme="minorHAnsi" w:cstheme="minorHAnsi"/>
          <w:spacing w:val="1"/>
        </w:rPr>
        <w:t xml:space="preserve"> </w:t>
      </w:r>
      <w:r w:rsidRPr="00AB1EA6">
        <w:rPr>
          <w:rFonts w:asciiTheme="minorHAnsi" w:hAnsiTheme="minorHAnsi" w:cstheme="minorHAnsi"/>
        </w:rPr>
        <w:t>requested.</w:t>
      </w:r>
    </w:p>
    <w:p w14:paraId="76665754" w14:textId="77777777" w:rsidR="00F17E47" w:rsidRPr="00AB1EA6" w:rsidRDefault="00F17E47" w:rsidP="00AB1EA6">
      <w:pPr>
        <w:pStyle w:val="ListParagraph"/>
        <w:numPr>
          <w:ilvl w:val="0"/>
          <w:numId w:val="23"/>
        </w:numPr>
        <w:tabs>
          <w:tab w:val="left" w:pos="479"/>
          <w:tab w:val="left" w:pos="481"/>
        </w:tabs>
        <w:rPr>
          <w:rFonts w:asciiTheme="minorHAnsi" w:hAnsiTheme="minorHAnsi" w:cstheme="minorHAnsi"/>
        </w:rPr>
      </w:pPr>
      <w:r w:rsidRPr="00AB1EA6">
        <w:rPr>
          <w:rFonts w:asciiTheme="minorHAnsi" w:hAnsiTheme="minorHAnsi" w:cstheme="minorHAnsi"/>
        </w:rPr>
        <w:t>Additional charges for amended ‘Bills of Lading (B/L)’ due to shipper error will be the responsibility of the</w:t>
      </w:r>
      <w:r w:rsidRPr="00AB1EA6">
        <w:rPr>
          <w:rFonts w:asciiTheme="minorHAnsi" w:hAnsiTheme="minorHAnsi" w:cstheme="minorHAnsi"/>
          <w:spacing w:val="-16"/>
        </w:rPr>
        <w:t xml:space="preserve"> </w:t>
      </w:r>
      <w:r w:rsidRPr="00AB1EA6">
        <w:rPr>
          <w:rFonts w:asciiTheme="minorHAnsi" w:hAnsiTheme="minorHAnsi" w:cstheme="minorHAnsi"/>
        </w:rPr>
        <w:t>shipper.</w:t>
      </w:r>
    </w:p>
    <w:p w14:paraId="4F311F4A" w14:textId="77777777" w:rsidR="00F17E47" w:rsidRPr="008D741A" w:rsidRDefault="00F17E47" w:rsidP="00F17E47">
      <w:pPr>
        <w:tabs>
          <w:tab w:val="left" w:pos="479"/>
          <w:tab w:val="left" w:pos="481"/>
        </w:tabs>
        <w:spacing w:line="229" w:lineRule="exact"/>
        <w:rPr>
          <w:b/>
          <w:bCs/>
          <w:sz w:val="20"/>
          <w:u w:val="single"/>
        </w:rPr>
      </w:pPr>
    </w:p>
    <w:p w14:paraId="2A8A2856" w14:textId="77777777" w:rsidR="00F17E47" w:rsidRPr="00AB1EA6" w:rsidRDefault="00F17E47" w:rsidP="00AB1EA6">
      <w:pPr>
        <w:pStyle w:val="ListParagraph"/>
        <w:numPr>
          <w:ilvl w:val="0"/>
          <w:numId w:val="23"/>
        </w:numPr>
        <w:tabs>
          <w:tab w:val="left" w:pos="479"/>
          <w:tab w:val="left" w:pos="481"/>
        </w:tabs>
        <w:spacing w:line="229" w:lineRule="exact"/>
        <w:ind w:left="1080"/>
        <w:rPr>
          <w:rFonts w:asciiTheme="minorHAnsi" w:hAnsiTheme="minorHAnsi" w:cstheme="minorHAnsi"/>
          <w:b/>
          <w:bCs/>
          <w:u w:val="single"/>
        </w:rPr>
      </w:pPr>
      <w:r w:rsidRPr="00AB1EA6">
        <w:rPr>
          <w:rFonts w:asciiTheme="minorHAnsi" w:hAnsiTheme="minorHAnsi" w:cstheme="minorHAnsi"/>
          <w:b/>
          <w:bCs/>
          <w:u w:val="single"/>
        </w:rPr>
        <w:t>The following documents are required for international shipments:</w:t>
      </w:r>
    </w:p>
    <w:p w14:paraId="113A258A" w14:textId="77777777" w:rsidR="00F17E47" w:rsidRPr="00AB1EA6" w:rsidRDefault="00F17E47" w:rsidP="00F17E47">
      <w:pPr>
        <w:tabs>
          <w:tab w:val="left" w:pos="479"/>
          <w:tab w:val="left" w:pos="481"/>
        </w:tabs>
        <w:spacing w:line="229" w:lineRule="exact"/>
        <w:rPr>
          <w:rFonts w:cstheme="minorHAnsi"/>
        </w:rPr>
      </w:pPr>
    </w:p>
    <w:p w14:paraId="7EBEDEBE" w14:textId="77777777" w:rsidR="00F17E47" w:rsidRPr="00AB1EA6" w:rsidRDefault="00F17E47" w:rsidP="00AB1EA6">
      <w:pPr>
        <w:pStyle w:val="ListParagraph"/>
        <w:numPr>
          <w:ilvl w:val="0"/>
          <w:numId w:val="23"/>
        </w:numPr>
        <w:tabs>
          <w:tab w:val="left" w:pos="479"/>
          <w:tab w:val="left" w:pos="481"/>
        </w:tabs>
        <w:spacing w:line="229" w:lineRule="exact"/>
        <w:rPr>
          <w:rFonts w:asciiTheme="minorHAnsi" w:hAnsiTheme="minorHAnsi" w:cstheme="minorHAnsi"/>
        </w:rPr>
      </w:pPr>
      <w:r w:rsidRPr="00AB1EA6">
        <w:rPr>
          <w:rFonts w:asciiTheme="minorHAnsi" w:hAnsiTheme="minorHAnsi" w:cstheme="minorHAnsi"/>
        </w:rPr>
        <w:t>Signed commercial invoice in English.</w:t>
      </w:r>
    </w:p>
    <w:p w14:paraId="7B742764" w14:textId="77777777" w:rsidR="00F17E47" w:rsidRPr="00AB1EA6" w:rsidRDefault="00F17E47" w:rsidP="00AB1EA6">
      <w:pPr>
        <w:pStyle w:val="ListParagraph"/>
        <w:numPr>
          <w:ilvl w:val="0"/>
          <w:numId w:val="23"/>
        </w:numPr>
        <w:tabs>
          <w:tab w:val="left" w:pos="479"/>
          <w:tab w:val="left" w:pos="481"/>
        </w:tabs>
        <w:spacing w:line="229" w:lineRule="exact"/>
        <w:rPr>
          <w:rFonts w:asciiTheme="minorHAnsi" w:hAnsiTheme="minorHAnsi" w:cstheme="minorHAnsi"/>
        </w:rPr>
      </w:pPr>
      <w:r w:rsidRPr="00AB1EA6">
        <w:rPr>
          <w:rFonts w:asciiTheme="minorHAnsi" w:hAnsiTheme="minorHAnsi" w:cstheme="minorHAnsi"/>
        </w:rPr>
        <w:t>Packing list showing a breakdown of each container, with container number.</w:t>
      </w:r>
    </w:p>
    <w:p w14:paraId="321817A6" w14:textId="42F3DE8A" w:rsidR="00F17E47" w:rsidRPr="00AB1EA6" w:rsidRDefault="00F17E47" w:rsidP="00AB1EA6">
      <w:pPr>
        <w:pStyle w:val="ListParagraph"/>
        <w:numPr>
          <w:ilvl w:val="0"/>
          <w:numId w:val="23"/>
        </w:numPr>
        <w:tabs>
          <w:tab w:val="left" w:pos="479"/>
          <w:tab w:val="left" w:pos="481"/>
        </w:tabs>
        <w:spacing w:line="229" w:lineRule="exact"/>
        <w:rPr>
          <w:rFonts w:asciiTheme="minorHAnsi" w:hAnsiTheme="minorHAnsi" w:cstheme="minorHAnsi"/>
        </w:rPr>
      </w:pPr>
      <w:r w:rsidRPr="00AB1EA6">
        <w:rPr>
          <w:rFonts w:asciiTheme="minorHAnsi" w:hAnsiTheme="minorHAnsi" w:cstheme="minorHAnsi"/>
        </w:rPr>
        <w:t>EPA data, if required.</w:t>
      </w:r>
    </w:p>
    <w:p w14:paraId="614FF992" w14:textId="77777777" w:rsidR="00F17E47" w:rsidRPr="00AB1EA6" w:rsidRDefault="00F17E47" w:rsidP="00AB1EA6">
      <w:pPr>
        <w:pStyle w:val="ListParagraph"/>
        <w:numPr>
          <w:ilvl w:val="0"/>
          <w:numId w:val="23"/>
        </w:numPr>
        <w:tabs>
          <w:tab w:val="left" w:pos="479"/>
          <w:tab w:val="left" w:pos="481"/>
        </w:tabs>
        <w:spacing w:line="229" w:lineRule="exact"/>
        <w:rPr>
          <w:rFonts w:asciiTheme="minorHAnsi" w:hAnsiTheme="minorHAnsi" w:cstheme="minorHAnsi"/>
        </w:rPr>
      </w:pPr>
      <w:r w:rsidRPr="00AB1EA6">
        <w:rPr>
          <w:rFonts w:asciiTheme="minorHAnsi" w:hAnsiTheme="minorHAnsi" w:cstheme="minorHAnsi"/>
        </w:rPr>
        <w:t>ASN information, if required.</w:t>
      </w:r>
    </w:p>
    <w:p w14:paraId="57B44029" w14:textId="77777777" w:rsidR="00F17E47" w:rsidRDefault="00F17E47" w:rsidP="00F17E47">
      <w:pPr>
        <w:tabs>
          <w:tab w:val="left" w:pos="479"/>
          <w:tab w:val="left" w:pos="481"/>
        </w:tabs>
        <w:spacing w:line="229" w:lineRule="exact"/>
        <w:rPr>
          <w:b/>
          <w:bCs/>
          <w:color w:val="00B0F0"/>
          <w:sz w:val="24"/>
          <w:szCs w:val="24"/>
          <w:u w:val="single"/>
        </w:rPr>
      </w:pPr>
    </w:p>
    <w:p w14:paraId="390E42B5" w14:textId="0D31B5EA" w:rsidR="00F17E47" w:rsidRPr="00D51A40" w:rsidRDefault="00F17E47" w:rsidP="00E05A66">
      <w:pPr>
        <w:pStyle w:val="ListParagraph"/>
        <w:numPr>
          <w:ilvl w:val="0"/>
          <w:numId w:val="13"/>
        </w:numPr>
        <w:tabs>
          <w:tab w:val="left" w:pos="479"/>
          <w:tab w:val="left" w:pos="481"/>
        </w:tabs>
        <w:spacing w:line="229" w:lineRule="exact"/>
        <w:rPr>
          <w:rFonts w:asciiTheme="minorHAnsi" w:hAnsiTheme="minorHAnsi" w:cstheme="minorHAnsi"/>
          <w:b/>
          <w:bCs/>
          <w:color w:val="00B0F0"/>
          <w:sz w:val="24"/>
          <w:szCs w:val="24"/>
          <w:u w:val="single"/>
        </w:rPr>
      </w:pPr>
      <w:r w:rsidRPr="00D51A40">
        <w:rPr>
          <w:rFonts w:asciiTheme="minorHAnsi" w:hAnsiTheme="minorHAnsi" w:cstheme="minorHAnsi"/>
          <w:b/>
          <w:bCs/>
          <w:sz w:val="24"/>
          <w:szCs w:val="24"/>
          <w:u w:val="single"/>
        </w:rPr>
        <w:t>Packaging/Labelling</w:t>
      </w:r>
    </w:p>
    <w:p w14:paraId="7321DD1D" w14:textId="77777777" w:rsidR="00F17E47" w:rsidRPr="008A4F33" w:rsidRDefault="00F17E47" w:rsidP="00F17E47">
      <w:pPr>
        <w:tabs>
          <w:tab w:val="left" w:pos="479"/>
          <w:tab w:val="left" w:pos="481"/>
        </w:tabs>
        <w:spacing w:line="229" w:lineRule="exact"/>
        <w:rPr>
          <w:b/>
          <w:bCs/>
          <w:sz w:val="20"/>
          <w:u w:val="single"/>
        </w:rPr>
      </w:pPr>
    </w:p>
    <w:p w14:paraId="752C86AF" w14:textId="77777777" w:rsidR="00F17E47" w:rsidRPr="005C349A" w:rsidRDefault="00F17E47" w:rsidP="005C349A">
      <w:pPr>
        <w:pStyle w:val="ListParagraph"/>
        <w:numPr>
          <w:ilvl w:val="0"/>
          <w:numId w:val="25"/>
        </w:numPr>
        <w:rPr>
          <w:rFonts w:asciiTheme="minorHAnsi" w:hAnsiTheme="minorHAnsi" w:cstheme="minorHAnsi"/>
        </w:rPr>
      </w:pPr>
      <w:r w:rsidRPr="005C349A">
        <w:rPr>
          <w:rFonts w:asciiTheme="minorHAnsi" w:hAnsiTheme="minorHAnsi" w:cstheme="minorHAnsi"/>
        </w:rPr>
        <w:t xml:space="preserve">All pallets and/or crates </w:t>
      </w:r>
      <w:r w:rsidRPr="005C349A">
        <w:rPr>
          <w:rFonts w:asciiTheme="minorHAnsi" w:hAnsiTheme="minorHAnsi" w:cstheme="minorHAnsi"/>
          <w:b/>
          <w:bCs/>
          <w:u w:val="single"/>
        </w:rPr>
        <w:t xml:space="preserve">MUST </w:t>
      </w:r>
      <w:r w:rsidRPr="005C349A">
        <w:rPr>
          <w:rFonts w:asciiTheme="minorHAnsi" w:hAnsiTheme="minorHAnsi" w:cstheme="minorHAnsi"/>
        </w:rPr>
        <w:t>be clearly labelled with the final Generac plant or distribution center address, as per the purchase order.</w:t>
      </w:r>
    </w:p>
    <w:p w14:paraId="4837F02B" w14:textId="435723C7" w:rsidR="00F17E47" w:rsidRPr="005C349A" w:rsidRDefault="00F17E47" w:rsidP="005C349A">
      <w:pPr>
        <w:pStyle w:val="ListParagraph"/>
        <w:numPr>
          <w:ilvl w:val="0"/>
          <w:numId w:val="25"/>
        </w:numPr>
        <w:rPr>
          <w:rFonts w:asciiTheme="minorHAnsi" w:hAnsiTheme="minorHAnsi" w:cstheme="minorHAnsi"/>
        </w:rPr>
      </w:pPr>
      <w:r w:rsidRPr="005C349A">
        <w:rPr>
          <w:rFonts w:asciiTheme="minorHAnsi" w:hAnsiTheme="minorHAnsi" w:cstheme="minorHAnsi"/>
        </w:rPr>
        <w:t>All pallets must be constructed of heat</w:t>
      </w:r>
      <w:r w:rsidR="005C349A">
        <w:rPr>
          <w:rFonts w:asciiTheme="minorHAnsi" w:hAnsiTheme="minorHAnsi" w:cstheme="minorHAnsi"/>
        </w:rPr>
        <w:t>-</w:t>
      </w:r>
      <w:r w:rsidRPr="005C349A">
        <w:rPr>
          <w:rFonts w:asciiTheme="minorHAnsi" w:hAnsiTheme="minorHAnsi" w:cstheme="minorHAnsi"/>
        </w:rPr>
        <w:t>treated lumber, bearing the ISPM/HT stamp. Pallets constructed of plywood, chipboard or other engineered material do not require heat treatment.</w:t>
      </w:r>
    </w:p>
    <w:p w14:paraId="2505808F" w14:textId="77777777" w:rsidR="00F17E47" w:rsidRPr="005C349A" w:rsidRDefault="00F17E47" w:rsidP="005C349A">
      <w:pPr>
        <w:pStyle w:val="ListParagraph"/>
        <w:numPr>
          <w:ilvl w:val="0"/>
          <w:numId w:val="25"/>
        </w:numPr>
        <w:rPr>
          <w:rFonts w:asciiTheme="minorHAnsi" w:hAnsiTheme="minorHAnsi" w:cstheme="minorHAnsi"/>
        </w:rPr>
      </w:pPr>
      <w:r w:rsidRPr="005C349A">
        <w:rPr>
          <w:rFonts w:asciiTheme="minorHAnsi" w:hAnsiTheme="minorHAnsi" w:cstheme="minorHAnsi"/>
        </w:rPr>
        <w:t>Cartons on pallets should be shrink-wrapped and strapped on pallets.</w:t>
      </w:r>
    </w:p>
    <w:p w14:paraId="5F21A6BE" w14:textId="674D6542" w:rsidR="00F17E47" w:rsidRPr="005C349A" w:rsidRDefault="00F17E47" w:rsidP="005C349A">
      <w:pPr>
        <w:pStyle w:val="ListParagraph"/>
        <w:numPr>
          <w:ilvl w:val="0"/>
          <w:numId w:val="25"/>
        </w:numPr>
        <w:rPr>
          <w:rFonts w:asciiTheme="minorHAnsi" w:hAnsiTheme="minorHAnsi" w:cstheme="minorHAnsi"/>
        </w:rPr>
      </w:pPr>
      <w:r w:rsidRPr="005C349A">
        <w:rPr>
          <w:rFonts w:asciiTheme="minorHAnsi" w:hAnsiTheme="minorHAnsi" w:cstheme="minorHAnsi"/>
        </w:rPr>
        <w:t xml:space="preserve">Packaging must be strong enough for ocean transport and </w:t>
      </w:r>
      <w:r w:rsidR="00EC7D95" w:rsidRPr="005C349A">
        <w:rPr>
          <w:rFonts w:asciiTheme="minorHAnsi" w:hAnsiTheme="minorHAnsi" w:cstheme="minorHAnsi"/>
        </w:rPr>
        <w:t>the supplier</w:t>
      </w:r>
      <w:r w:rsidRPr="005C349A">
        <w:rPr>
          <w:rFonts w:asciiTheme="minorHAnsi" w:hAnsiTheme="minorHAnsi" w:cstheme="minorHAnsi"/>
        </w:rPr>
        <w:t xml:space="preserve"> is expected to ensure that items loaded into ocean containers are adequately blocked, braced</w:t>
      </w:r>
      <w:r w:rsidR="00EC7D95">
        <w:rPr>
          <w:rFonts w:asciiTheme="minorHAnsi" w:hAnsiTheme="minorHAnsi" w:cstheme="minorHAnsi"/>
        </w:rPr>
        <w:t>,</w:t>
      </w:r>
      <w:r w:rsidRPr="005C349A">
        <w:rPr>
          <w:rFonts w:asciiTheme="minorHAnsi" w:hAnsiTheme="minorHAnsi" w:cstheme="minorHAnsi"/>
        </w:rPr>
        <w:t xml:space="preserve"> and secured to inhibit shifting in transit.</w:t>
      </w:r>
    </w:p>
    <w:p w14:paraId="2906BB17" w14:textId="77777777" w:rsidR="00F17E47" w:rsidRPr="008D741A" w:rsidRDefault="00F17E47" w:rsidP="00F17E47">
      <w:pPr>
        <w:tabs>
          <w:tab w:val="left" w:pos="479"/>
          <w:tab w:val="left" w:pos="481"/>
        </w:tabs>
        <w:spacing w:line="229" w:lineRule="exact"/>
        <w:rPr>
          <w:sz w:val="20"/>
        </w:rPr>
      </w:pPr>
    </w:p>
    <w:p w14:paraId="0AF3C921" w14:textId="77777777" w:rsidR="00F17E47" w:rsidRDefault="00F17E47" w:rsidP="00F17E47">
      <w:pPr>
        <w:pStyle w:val="BodyText"/>
        <w:spacing w:before="10"/>
        <w:rPr>
          <w:sz w:val="19"/>
        </w:rPr>
      </w:pPr>
    </w:p>
    <w:p w14:paraId="4577AEE3" w14:textId="0C3FDE5F" w:rsidR="00F17E47" w:rsidRPr="00D51A40" w:rsidRDefault="00F17E47" w:rsidP="00E05A66">
      <w:pPr>
        <w:pStyle w:val="ListParagraph"/>
        <w:numPr>
          <w:ilvl w:val="0"/>
          <w:numId w:val="13"/>
        </w:numPr>
        <w:tabs>
          <w:tab w:val="left" w:pos="479"/>
          <w:tab w:val="left" w:pos="480"/>
        </w:tabs>
        <w:spacing w:line="229" w:lineRule="exact"/>
        <w:rPr>
          <w:rFonts w:asciiTheme="minorHAnsi" w:hAnsiTheme="minorHAnsi" w:cstheme="minorHAnsi"/>
          <w:b/>
          <w:sz w:val="24"/>
          <w:szCs w:val="24"/>
          <w:u w:val="single"/>
        </w:rPr>
      </w:pPr>
      <w:r w:rsidRPr="00D51A40">
        <w:rPr>
          <w:rFonts w:asciiTheme="minorHAnsi" w:hAnsiTheme="minorHAnsi" w:cstheme="minorHAnsi"/>
          <w:b/>
          <w:sz w:val="24"/>
          <w:szCs w:val="24"/>
          <w:u w:val="single"/>
        </w:rPr>
        <w:t>Import Documentary and Regulatory Requirements- for Engines</w:t>
      </w:r>
    </w:p>
    <w:p w14:paraId="1B7D1845" w14:textId="77777777" w:rsidR="00F17E47" w:rsidRDefault="00F17E47" w:rsidP="00F17E47">
      <w:pPr>
        <w:pStyle w:val="BodyText"/>
        <w:spacing w:before="6"/>
      </w:pPr>
    </w:p>
    <w:p w14:paraId="2918C325" w14:textId="413310F5" w:rsidR="00F17E47" w:rsidRPr="005C349A" w:rsidRDefault="00F17E47" w:rsidP="005C349A">
      <w:pPr>
        <w:pStyle w:val="Heading2"/>
        <w:numPr>
          <w:ilvl w:val="1"/>
          <w:numId w:val="27"/>
        </w:numPr>
        <w:ind w:right="549"/>
        <w:rPr>
          <w:rFonts w:asciiTheme="minorHAnsi" w:hAnsiTheme="minorHAnsi" w:cstheme="minorHAnsi"/>
          <w:b w:val="0"/>
          <w:bCs w:val="0"/>
          <w:sz w:val="22"/>
          <w:szCs w:val="22"/>
        </w:rPr>
      </w:pPr>
      <w:r w:rsidRPr="005C349A">
        <w:rPr>
          <w:rFonts w:asciiTheme="minorHAnsi" w:hAnsiTheme="minorHAnsi" w:cstheme="minorHAnsi"/>
          <w:b w:val="0"/>
          <w:bCs w:val="0"/>
          <w:sz w:val="22"/>
          <w:szCs w:val="22"/>
        </w:rPr>
        <w:t xml:space="preserve">For finished goods containing gas engines or gas engines, all necessary information required for EPA must be provided to your Generac buyer </w:t>
      </w:r>
      <w:r w:rsidRPr="005C349A">
        <w:rPr>
          <w:rFonts w:asciiTheme="minorHAnsi" w:hAnsiTheme="minorHAnsi" w:cstheme="minorHAnsi"/>
          <w:b w:val="0"/>
          <w:bCs w:val="0"/>
          <w:sz w:val="22"/>
          <w:szCs w:val="22"/>
          <w:u w:val="single"/>
        </w:rPr>
        <w:t>before</w:t>
      </w:r>
      <w:r w:rsidRPr="005C349A">
        <w:rPr>
          <w:rFonts w:asciiTheme="minorHAnsi" w:hAnsiTheme="minorHAnsi" w:cstheme="minorHAnsi"/>
          <w:b w:val="0"/>
          <w:bCs w:val="0"/>
          <w:sz w:val="22"/>
          <w:szCs w:val="22"/>
        </w:rPr>
        <w:t xml:space="preserve"> </w:t>
      </w:r>
      <w:r w:rsidR="00BF7C75">
        <w:rPr>
          <w:rFonts w:asciiTheme="minorHAnsi" w:hAnsiTheme="minorHAnsi" w:cstheme="minorHAnsi"/>
          <w:b w:val="0"/>
          <w:bCs w:val="0"/>
          <w:sz w:val="22"/>
          <w:szCs w:val="22"/>
        </w:rPr>
        <w:t xml:space="preserve">the </w:t>
      </w:r>
      <w:r w:rsidRPr="005C349A">
        <w:rPr>
          <w:rFonts w:asciiTheme="minorHAnsi" w:hAnsiTheme="minorHAnsi" w:cstheme="minorHAnsi"/>
          <w:b w:val="0"/>
          <w:bCs w:val="0"/>
          <w:sz w:val="22"/>
          <w:szCs w:val="22"/>
        </w:rPr>
        <w:t>sailing date.</w:t>
      </w:r>
    </w:p>
    <w:p w14:paraId="36031F22" w14:textId="77777777" w:rsidR="00F17E47" w:rsidRPr="005C349A" w:rsidRDefault="00F17E47" w:rsidP="005C349A">
      <w:pPr>
        <w:pStyle w:val="Heading2"/>
        <w:ind w:left="0" w:right="549"/>
        <w:rPr>
          <w:rFonts w:asciiTheme="minorHAnsi" w:hAnsiTheme="minorHAnsi" w:cstheme="minorHAnsi"/>
          <w:b w:val="0"/>
          <w:bCs w:val="0"/>
          <w:sz w:val="22"/>
          <w:szCs w:val="22"/>
        </w:rPr>
      </w:pPr>
    </w:p>
    <w:p w14:paraId="30CE3A23" w14:textId="2FC24B25" w:rsidR="00F17E47" w:rsidRPr="005C349A" w:rsidRDefault="00F17E47" w:rsidP="005C349A">
      <w:pPr>
        <w:pStyle w:val="Heading2"/>
        <w:numPr>
          <w:ilvl w:val="1"/>
          <w:numId w:val="27"/>
        </w:numPr>
        <w:ind w:right="549"/>
        <w:rPr>
          <w:rFonts w:asciiTheme="minorHAnsi" w:hAnsiTheme="minorHAnsi" w:cstheme="minorHAnsi"/>
          <w:b w:val="0"/>
          <w:bCs w:val="0"/>
          <w:sz w:val="22"/>
          <w:szCs w:val="22"/>
        </w:rPr>
      </w:pPr>
      <w:r w:rsidRPr="005C349A">
        <w:rPr>
          <w:rFonts w:asciiTheme="minorHAnsi" w:hAnsiTheme="minorHAnsi" w:cstheme="minorHAnsi"/>
          <w:b w:val="0"/>
          <w:bCs w:val="0"/>
          <w:sz w:val="22"/>
          <w:szCs w:val="22"/>
        </w:rPr>
        <w:t>The vendor is expected to comply with all international rules and regulations, as they apply to the packaging, labelling, loading and documentation</w:t>
      </w:r>
      <w:r w:rsidR="00D51A40">
        <w:rPr>
          <w:rFonts w:asciiTheme="minorHAnsi" w:hAnsiTheme="minorHAnsi" w:cstheme="minorHAnsi"/>
          <w:b w:val="0"/>
          <w:bCs w:val="0"/>
          <w:sz w:val="22"/>
          <w:szCs w:val="22"/>
        </w:rPr>
        <w:t>.</w:t>
      </w:r>
    </w:p>
    <w:p w14:paraId="729921EF" w14:textId="77777777" w:rsidR="00F17E47" w:rsidRPr="00D51A40" w:rsidRDefault="00F17E47" w:rsidP="00F17E47">
      <w:pPr>
        <w:pStyle w:val="BodyText"/>
        <w:spacing w:before="2"/>
        <w:rPr>
          <w:rFonts w:asciiTheme="minorHAnsi" w:hAnsiTheme="minorHAnsi" w:cstheme="minorHAnsi"/>
          <w:sz w:val="24"/>
          <w:szCs w:val="24"/>
        </w:rPr>
      </w:pPr>
    </w:p>
    <w:p w14:paraId="77B7CA21" w14:textId="77777777" w:rsidR="00F17E47" w:rsidRPr="00D51A40" w:rsidRDefault="00F17E47" w:rsidP="005C349A">
      <w:pPr>
        <w:pStyle w:val="ListParagraph"/>
        <w:spacing w:before="91"/>
        <w:ind w:left="720" w:firstLine="0"/>
        <w:rPr>
          <w:rFonts w:asciiTheme="minorHAnsi" w:hAnsiTheme="minorHAnsi" w:cstheme="minorHAnsi"/>
          <w:sz w:val="24"/>
          <w:szCs w:val="24"/>
        </w:rPr>
      </w:pPr>
      <w:r w:rsidRPr="00D51A40">
        <w:rPr>
          <w:rFonts w:asciiTheme="minorHAnsi" w:hAnsiTheme="minorHAnsi" w:cstheme="minorHAnsi"/>
          <w:sz w:val="24"/>
          <w:szCs w:val="24"/>
          <w:u w:val="single"/>
        </w:rPr>
        <w:t>EPA Information includes</w:t>
      </w:r>
      <w:r w:rsidRPr="00D51A40">
        <w:rPr>
          <w:rFonts w:asciiTheme="minorHAnsi" w:hAnsiTheme="minorHAnsi" w:cstheme="minorHAnsi"/>
          <w:sz w:val="24"/>
          <w:szCs w:val="24"/>
        </w:rPr>
        <w:t>:</w:t>
      </w:r>
    </w:p>
    <w:p w14:paraId="60D23B03" w14:textId="77777777" w:rsidR="00F17E47" w:rsidRPr="00F5774A" w:rsidRDefault="00F17E47" w:rsidP="00F17E47">
      <w:pPr>
        <w:pStyle w:val="BodyText"/>
        <w:spacing w:before="10"/>
        <w:rPr>
          <w:sz w:val="22"/>
          <w:szCs w:val="22"/>
        </w:rPr>
      </w:pPr>
    </w:p>
    <w:p w14:paraId="7C2ED8FF" w14:textId="77777777" w:rsidR="00F17E47" w:rsidRPr="00D51A40" w:rsidRDefault="00F17E47" w:rsidP="005C349A">
      <w:pPr>
        <w:pStyle w:val="ListParagraph"/>
        <w:numPr>
          <w:ilvl w:val="0"/>
          <w:numId w:val="26"/>
        </w:numPr>
        <w:tabs>
          <w:tab w:val="left" w:pos="479"/>
          <w:tab w:val="left" w:pos="480"/>
        </w:tabs>
        <w:rPr>
          <w:rFonts w:asciiTheme="minorHAnsi" w:hAnsiTheme="minorHAnsi" w:cstheme="minorHAnsi"/>
        </w:rPr>
      </w:pPr>
      <w:r w:rsidRPr="00D51A40">
        <w:rPr>
          <w:rFonts w:asciiTheme="minorHAnsi" w:hAnsiTheme="minorHAnsi" w:cstheme="minorHAnsi"/>
        </w:rPr>
        <w:t>Engine model</w:t>
      </w:r>
      <w:r w:rsidRPr="00D51A40">
        <w:rPr>
          <w:rFonts w:asciiTheme="minorHAnsi" w:hAnsiTheme="minorHAnsi" w:cstheme="minorHAnsi"/>
          <w:spacing w:val="2"/>
        </w:rPr>
        <w:t xml:space="preserve"> </w:t>
      </w:r>
      <w:r w:rsidRPr="00D51A40">
        <w:rPr>
          <w:rFonts w:asciiTheme="minorHAnsi" w:hAnsiTheme="minorHAnsi" w:cstheme="minorHAnsi"/>
        </w:rPr>
        <w:t>number</w:t>
      </w:r>
    </w:p>
    <w:p w14:paraId="2C47B8F5" w14:textId="77777777" w:rsidR="00F17E47" w:rsidRPr="00D51A40" w:rsidRDefault="00F17E47" w:rsidP="005C349A">
      <w:pPr>
        <w:pStyle w:val="ListParagraph"/>
        <w:numPr>
          <w:ilvl w:val="0"/>
          <w:numId w:val="26"/>
        </w:numPr>
        <w:tabs>
          <w:tab w:val="left" w:pos="479"/>
          <w:tab w:val="left" w:pos="480"/>
        </w:tabs>
        <w:spacing w:before="1"/>
        <w:rPr>
          <w:rFonts w:asciiTheme="minorHAnsi" w:hAnsiTheme="minorHAnsi" w:cstheme="minorHAnsi"/>
        </w:rPr>
      </w:pPr>
      <w:r w:rsidRPr="00D51A40">
        <w:rPr>
          <w:rFonts w:asciiTheme="minorHAnsi" w:hAnsiTheme="minorHAnsi" w:cstheme="minorHAnsi"/>
        </w:rPr>
        <w:t>Engine family name</w:t>
      </w:r>
    </w:p>
    <w:p w14:paraId="568F4E78" w14:textId="77777777" w:rsidR="00F17E47" w:rsidRPr="00D51A40" w:rsidRDefault="00F17E47" w:rsidP="005C349A">
      <w:pPr>
        <w:pStyle w:val="ListParagraph"/>
        <w:numPr>
          <w:ilvl w:val="0"/>
          <w:numId w:val="26"/>
        </w:numPr>
        <w:tabs>
          <w:tab w:val="left" w:pos="479"/>
          <w:tab w:val="left" w:pos="480"/>
        </w:tabs>
        <w:rPr>
          <w:rFonts w:asciiTheme="minorHAnsi" w:hAnsiTheme="minorHAnsi" w:cstheme="minorHAnsi"/>
        </w:rPr>
      </w:pPr>
      <w:r w:rsidRPr="00D51A40">
        <w:rPr>
          <w:rFonts w:asciiTheme="minorHAnsi" w:hAnsiTheme="minorHAnsi" w:cstheme="minorHAnsi"/>
        </w:rPr>
        <w:t>Build</w:t>
      </w:r>
      <w:r w:rsidRPr="00D51A40">
        <w:rPr>
          <w:rFonts w:asciiTheme="minorHAnsi" w:hAnsiTheme="minorHAnsi" w:cstheme="minorHAnsi"/>
          <w:spacing w:val="-1"/>
        </w:rPr>
        <w:t xml:space="preserve"> </w:t>
      </w:r>
      <w:proofErr w:type="gramStart"/>
      <w:r w:rsidRPr="00D51A40">
        <w:rPr>
          <w:rFonts w:asciiTheme="minorHAnsi" w:hAnsiTheme="minorHAnsi" w:cstheme="minorHAnsi"/>
        </w:rPr>
        <w:t>date</w:t>
      </w:r>
      <w:proofErr w:type="gramEnd"/>
    </w:p>
    <w:p w14:paraId="52C225AA" w14:textId="77777777" w:rsidR="00F17E47" w:rsidRPr="00D51A40" w:rsidRDefault="00F17E47" w:rsidP="005C349A">
      <w:pPr>
        <w:pStyle w:val="ListParagraph"/>
        <w:numPr>
          <w:ilvl w:val="0"/>
          <w:numId w:val="26"/>
        </w:numPr>
        <w:tabs>
          <w:tab w:val="left" w:pos="479"/>
          <w:tab w:val="left" w:pos="480"/>
        </w:tabs>
        <w:rPr>
          <w:rFonts w:asciiTheme="minorHAnsi" w:hAnsiTheme="minorHAnsi" w:cstheme="minorHAnsi"/>
        </w:rPr>
      </w:pPr>
      <w:r w:rsidRPr="00D51A40">
        <w:rPr>
          <w:rFonts w:asciiTheme="minorHAnsi" w:hAnsiTheme="minorHAnsi" w:cstheme="minorHAnsi"/>
        </w:rPr>
        <w:t>Serial # for each individual engine</w:t>
      </w:r>
    </w:p>
    <w:p w14:paraId="7D2BBCF3" w14:textId="77777777" w:rsidR="00F17E47" w:rsidRPr="00F5774A" w:rsidRDefault="00F17E47" w:rsidP="00F17E47">
      <w:pPr>
        <w:pStyle w:val="BodyText"/>
        <w:spacing w:before="5"/>
        <w:rPr>
          <w:b/>
          <w:sz w:val="22"/>
          <w:szCs w:val="22"/>
        </w:rPr>
      </w:pPr>
    </w:p>
    <w:p w14:paraId="11FCC073" w14:textId="77777777" w:rsidR="00F17E47" w:rsidRPr="00F5774A" w:rsidRDefault="00F17E47" w:rsidP="00F17E47"/>
    <w:p w14:paraId="286FAD28" w14:textId="77777777" w:rsidR="00F17E47" w:rsidRDefault="00F17E47" w:rsidP="00F17E47"/>
    <w:p w14:paraId="5F52A5E8" w14:textId="77777777" w:rsidR="00F17E47" w:rsidRDefault="00F17E47" w:rsidP="00F17E47"/>
    <w:p w14:paraId="649375C3" w14:textId="77777777" w:rsidR="00CE128F" w:rsidRDefault="00CE128F">
      <w:pPr>
        <w:rPr>
          <w:rFonts w:eastAsia="Times New Roman" w:cstheme="minorHAnsi"/>
          <w:b/>
          <w:bCs/>
          <w:sz w:val="24"/>
          <w:szCs w:val="24"/>
          <w:u w:val="single"/>
        </w:rPr>
      </w:pPr>
      <w:r>
        <w:rPr>
          <w:rFonts w:cstheme="minorHAnsi"/>
          <w:b/>
          <w:bCs/>
          <w:sz w:val="24"/>
          <w:szCs w:val="24"/>
          <w:u w:val="single"/>
        </w:rPr>
        <w:br w:type="page"/>
      </w:r>
    </w:p>
    <w:p w14:paraId="00B38EF9" w14:textId="641A6B4E" w:rsidR="00F17E47" w:rsidRPr="00D51A40" w:rsidRDefault="00F17E47" w:rsidP="00E05A66">
      <w:pPr>
        <w:pStyle w:val="ListParagraph"/>
        <w:numPr>
          <w:ilvl w:val="0"/>
          <w:numId w:val="13"/>
        </w:numPr>
        <w:rPr>
          <w:rFonts w:asciiTheme="minorHAnsi" w:hAnsiTheme="minorHAnsi" w:cstheme="minorHAnsi"/>
          <w:b/>
          <w:bCs/>
          <w:sz w:val="24"/>
          <w:szCs w:val="24"/>
          <w:u w:val="single"/>
        </w:rPr>
      </w:pPr>
      <w:r w:rsidRPr="00D51A40">
        <w:rPr>
          <w:rFonts w:asciiTheme="minorHAnsi" w:hAnsiTheme="minorHAnsi" w:cstheme="minorHAnsi"/>
          <w:b/>
          <w:bCs/>
          <w:sz w:val="24"/>
          <w:szCs w:val="24"/>
          <w:u w:val="single"/>
        </w:rPr>
        <w:lastRenderedPageBreak/>
        <w:t>Generac APAC Consolidation CSOP</w:t>
      </w:r>
    </w:p>
    <w:p w14:paraId="0380AA32" w14:textId="170AF545" w:rsidR="00F17E47" w:rsidRDefault="00F17E47" w:rsidP="00E05A66">
      <w:pPr>
        <w:ind w:firstLine="60"/>
      </w:pPr>
    </w:p>
    <w:p w14:paraId="0573AA4D" w14:textId="1981BE77" w:rsidR="00F17E47" w:rsidRPr="00921438" w:rsidRDefault="00F17E47" w:rsidP="00404FBB">
      <w:pPr>
        <w:pStyle w:val="ListParagraph"/>
        <w:numPr>
          <w:ilvl w:val="1"/>
          <w:numId w:val="28"/>
        </w:numPr>
        <w:rPr>
          <w:rFonts w:asciiTheme="minorHAnsi" w:hAnsiTheme="minorHAnsi" w:cstheme="minorHAnsi"/>
        </w:rPr>
      </w:pPr>
      <w:r w:rsidRPr="00921438">
        <w:rPr>
          <w:rFonts w:asciiTheme="minorHAnsi" w:hAnsiTheme="minorHAnsi" w:cstheme="minorHAnsi"/>
        </w:rPr>
        <w:t xml:space="preserve">The purpose of this standardized operation procedure (SOP) is to establish comprehensive procedures and guidelines for handling Ocean consolidations from APAC region to USA </w:t>
      </w:r>
      <w:r w:rsidR="002D7C48" w:rsidRPr="00921438">
        <w:rPr>
          <w:rFonts w:asciiTheme="minorHAnsi" w:hAnsiTheme="minorHAnsi" w:cstheme="minorHAnsi"/>
        </w:rPr>
        <w:t>to</w:t>
      </w:r>
      <w:r w:rsidRPr="00921438">
        <w:rPr>
          <w:rFonts w:asciiTheme="minorHAnsi" w:hAnsiTheme="minorHAnsi" w:cstheme="minorHAnsi"/>
        </w:rPr>
        <w:t xml:space="preserve"> avoid suppliers moving LCL shipments on behalf of Generac.</w:t>
      </w:r>
    </w:p>
    <w:p w14:paraId="4158FF73" w14:textId="77777777" w:rsidR="00F17E47" w:rsidRPr="00921438" w:rsidRDefault="00F17E47" w:rsidP="00F17E47">
      <w:pPr>
        <w:rPr>
          <w:rFonts w:cstheme="minorHAnsi"/>
        </w:rPr>
      </w:pPr>
    </w:p>
    <w:p w14:paraId="0E4CB074" w14:textId="359B5CB1" w:rsidR="00F17E47" w:rsidRDefault="00CE128F" w:rsidP="00404FBB">
      <w:pPr>
        <w:pStyle w:val="BodyText"/>
        <w:numPr>
          <w:ilvl w:val="1"/>
          <w:numId w:val="28"/>
        </w:numPr>
        <w:spacing w:before="1" w:line="229" w:lineRule="exact"/>
        <w:rPr>
          <w:rFonts w:asciiTheme="minorHAnsi" w:hAnsiTheme="minorHAnsi" w:cstheme="minorHAnsi"/>
          <w:sz w:val="22"/>
          <w:szCs w:val="22"/>
        </w:rPr>
      </w:pPr>
      <w:r w:rsidRPr="00921438">
        <w:rPr>
          <w:rFonts w:asciiTheme="minorHAnsi" w:hAnsiTheme="minorHAnsi" w:cstheme="minorHAnsi"/>
          <w:sz w:val="22"/>
          <w:szCs w:val="22"/>
        </w:rPr>
        <w:t>To</w:t>
      </w:r>
      <w:r w:rsidR="00F17E47" w:rsidRPr="00921438">
        <w:rPr>
          <w:rFonts w:asciiTheme="minorHAnsi" w:hAnsiTheme="minorHAnsi" w:cstheme="minorHAnsi"/>
          <w:sz w:val="22"/>
          <w:szCs w:val="22"/>
        </w:rPr>
        <w:t xml:space="preserve"> consolidate various supplier shipments into one container for Generac, the following process needs to be adopted</w:t>
      </w:r>
      <w:r w:rsidR="00404FBB">
        <w:rPr>
          <w:rFonts w:asciiTheme="minorHAnsi" w:hAnsiTheme="minorHAnsi" w:cstheme="minorHAnsi"/>
          <w:sz w:val="22"/>
          <w:szCs w:val="22"/>
        </w:rPr>
        <w:t>.</w:t>
      </w:r>
    </w:p>
    <w:p w14:paraId="60E6F21E" w14:textId="77777777" w:rsidR="00404FBB" w:rsidRDefault="00404FBB" w:rsidP="00404FBB">
      <w:pPr>
        <w:pStyle w:val="ListParagraph"/>
        <w:rPr>
          <w:rFonts w:asciiTheme="minorHAnsi" w:hAnsiTheme="minorHAnsi" w:cstheme="minorHAnsi"/>
        </w:rPr>
      </w:pPr>
    </w:p>
    <w:p w14:paraId="2F1A052B" w14:textId="37D665EE" w:rsidR="00F17E47" w:rsidRPr="00921438" w:rsidRDefault="00F17E47" w:rsidP="00404FBB">
      <w:pPr>
        <w:pStyle w:val="ListParagraph"/>
        <w:numPr>
          <w:ilvl w:val="1"/>
          <w:numId w:val="29"/>
        </w:numPr>
        <w:tabs>
          <w:tab w:val="left" w:pos="839"/>
          <w:tab w:val="left" w:pos="840"/>
        </w:tabs>
        <w:ind w:right="575"/>
        <w:rPr>
          <w:rFonts w:asciiTheme="minorHAnsi" w:hAnsiTheme="minorHAnsi" w:cstheme="minorHAnsi"/>
        </w:rPr>
      </w:pPr>
      <w:r w:rsidRPr="00921438">
        <w:rPr>
          <w:rFonts w:asciiTheme="minorHAnsi" w:hAnsiTheme="minorHAnsi" w:cstheme="minorHAnsi"/>
        </w:rPr>
        <w:t>Suppliers shall provide booking to CH Robinson Global Forwarding origin office before the booking cutoff date with below details</w:t>
      </w:r>
      <w:r w:rsidR="00224574">
        <w:rPr>
          <w:rFonts w:asciiTheme="minorHAnsi" w:hAnsiTheme="minorHAnsi" w:cstheme="minorHAnsi"/>
        </w:rPr>
        <w:t>:</w:t>
      </w:r>
    </w:p>
    <w:p w14:paraId="144510D9" w14:textId="77777777" w:rsidR="00F17E47" w:rsidRPr="00921438" w:rsidRDefault="00F17E47" w:rsidP="00404FBB">
      <w:pPr>
        <w:pStyle w:val="ListParagraph"/>
        <w:numPr>
          <w:ilvl w:val="2"/>
          <w:numId w:val="29"/>
        </w:numPr>
        <w:tabs>
          <w:tab w:val="left" w:pos="1559"/>
          <w:tab w:val="left" w:pos="1560"/>
        </w:tabs>
        <w:rPr>
          <w:rFonts w:asciiTheme="minorHAnsi" w:hAnsiTheme="minorHAnsi" w:cstheme="minorHAnsi"/>
        </w:rPr>
      </w:pPr>
      <w:r w:rsidRPr="00921438">
        <w:rPr>
          <w:rFonts w:asciiTheme="minorHAnsi" w:hAnsiTheme="minorHAnsi" w:cstheme="minorHAnsi"/>
        </w:rPr>
        <w:t>Supplier name and contact</w:t>
      </w:r>
      <w:r w:rsidRPr="00921438">
        <w:rPr>
          <w:rFonts w:asciiTheme="minorHAnsi" w:hAnsiTheme="minorHAnsi" w:cstheme="minorHAnsi"/>
          <w:spacing w:val="3"/>
        </w:rPr>
        <w:t xml:space="preserve"> </w:t>
      </w:r>
      <w:r w:rsidRPr="00921438">
        <w:rPr>
          <w:rFonts w:asciiTheme="minorHAnsi" w:hAnsiTheme="minorHAnsi" w:cstheme="minorHAnsi"/>
        </w:rPr>
        <w:t>no.</w:t>
      </w:r>
    </w:p>
    <w:p w14:paraId="38A42096" w14:textId="77777777" w:rsidR="00F17E47" w:rsidRPr="00921438" w:rsidRDefault="00F17E47" w:rsidP="00404FBB">
      <w:pPr>
        <w:pStyle w:val="ListParagraph"/>
        <w:numPr>
          <w:ilvl w:val="2"/>
          <w:numId w:val="29"/>
        </w:numPr>
        <w:tabs>
          <w:tab w:val="left" w:pos="1559"/>
          <w:tab w:val="left" w:pos="1560"/>
        </w:tabs>
        <w:spacing w:before="1"/>
        <w:rPr>
          <w:rFonts w:asciiTheme="minorHAnsi" w:hAnsiTheme="minorHAnsi" w:cstheme="minorHAnsi"/>
        </w:rPr>
      </w:pPr>
      <w:r w:rsidRPr="00921438">
        <w:rPr>
          <w:rFonts w:asciiTheme="minorHAnsi" w:hAnsiTheme="minorHAnsi" w:cstheme="minorHAnsi"/>
        </w:rPr>
        <w:t>PO no. and Part</w:t>
      </w:r>
      <w:r w:rsidRPr="00921438">
        <w:rPr>
          <w:rFonts w:asciiTheme="minorHAnsi" w:hAnsiTheme="minorHAnsi" w:cstheme="minorHAnsi"/>
          <w:spacing w:val="1"/>
        </w:rPr>
        <w:t xml:space="preserve"> </w:t>
      </w:r>
      <w:r w:rsidRPr="00921438">
        <w:rPr>
          <w:rFonts w:asciiTheme="minorHAnsi" w:hAnsiTheme="minorHAnsi" w:cstheme="minorHAnsi"/>
        </w:rPr>
        <w:t>number</w:t>
      </w:r>
    </w:p>
    <w:p w14:paraId="0B82E679" w14:textId="77777777" w:rsidR="00F17E47" w:rsidRPr="00921438" w:rsidRDefault="00F17E47" w:rsidP="00404FBB">
      <w:pPr>
        <w:pStyle w:val="ListParagraph"/>
        <w:numPr>
          <w:ilvl w:val="2"/>
          <w:numId w:val="29"/>
        </w:numPr>
        <w:tabs>
          <w:tab w:val="left" w:pos="1559"/>
          <w:tab w:val="left" w:pos="1560"/>
        </w:tabs>
        <w:rPr>
          <w:rFonts w:asciiTheme="minorHAnsi" w:hAnsiTheme="minorHAnsi" w:cstheme="minorHAnsi"/>
        </w:rPr>
      </w:pPr>
      <w:r w:rsidRPr="00921438">
        <w:rPr>
          <w:rFonts w:asciiTheme="minorHAnsi" w:hAnsiTheme="minorHAnsi" w:cstheme="minorHAnsi"/>
        </w:rPr>
        <w:t>Packing details with estimated weight and</w:t>
      </w:r>
      <w:r w:rsidRPr="00921438">
        <w:rPr>
          <w:rFonts w:asciiTheme="minorHAnsi" w:hAnsiTheme="minorHAnsi" w:cstheme="minorHAnsi"/>
          <w:spacing w:val="8"/>
        </w:rPr>
        <w:t xml:space="preserve"> </w:t>
      </w:r>
      <w:r w:rsidRPr="00921438">
        <w:rPr>
          <w:rFonts w:asciiTheme="minorHAnsi" w:hAnsiTheme="minorHAnsi" w:cstheme="minorHAnsi"/>
        </w:rPr>
        <w:t>measurement</w:t>
      </w:r>
    </w:p>
    <w:p w14:paraId="37D06A7A" w14:textId="77777777" w:rsidR="00F17E47" w:rsidRPr="00921438" w:rsidRDefault="00F17E47" w:rsidP="00404FBB">
      <w:pPr>
        <w:pStyle w:val="BodyText"/>
        <w:spacing w:before="5"/>
        <w:rPr>
          <w:rFonts w:asciiTheme="minorHAnsi" w:hAnsiTheme="minorHAnsi" w:cstheme="minorHAnsi"/>
          <w:sz w:val="22"/>
          <w:szCs w:val="22"/>
        </w:rPr>
      </w:pPr>
    </w:p>
    <w:p w14:paraId="51919ED7" w14:textId="5F286418" w:rsidR="00F17E47" w:rsidRPr="00921438" w:rsidRDefault="00F17E47" w:rsidP="00404FBB">
      <w:pPr>
        <w:pStyle w:val="ListParagraph"/>
        <w:numPr>
          <w:ilvl w:val="1"/>
          <w:numId w:val="29"/>
        </w:numPr>
        <w:tabs>
          <w:tab w:val="left" w:pos="839"/>
          <w:tab w:val="left" w:pos="840"/>
        </w:tabs>
        <w:rPr>
          <w:rFonts w:asciiTheme="minorHAnsi" w:hAnsiTheme="minorHAnsi" w:cstheme="minorHAnsi"/>
        </w:rPr>
      </w:pPr>
      <w:r w:rsidRPr="00921438">
        <w:rPr>
          <w:rFonts w:asciiTheme="minorHAnsi" w:hAnsiTheme="minorHAnsi" w:cstheme="minorHAnsi"/>
        </w:rPr>
        <w:t xml:space="preserve">CH Robinson Global Forwarding origin will </w:t>
      </w:r>
      <w:r w:rsidR="00224574" w:rsidRPr="00921438">
        <w:rPr>
          <w:rFonts w:asciiTheme="minorHAnsi" w:hAnsiTheme="minorHAnsi" w:cstheme="minorHAnsi"/>
        </w:rPr>
        <w:t>contact</w:t>
      </w:r>
      <w:r w:rsidRPr="00921438">
        <w:rPr>
          <w:rFonts w:asciiTheme="minorHAnsi" w:hAnsiTheme="minorHAnsi" w:cstheme="minorHAnsi"/>
        </w:rPr>
        <w:t xml:space="preserve"> each supplier to provide following information</w:t>
      </w:r>
      <w:r w:rsidR="00224574">
        <w:rPr>
          <w:rFonts w:asciiTheme="minorHAnsi" w:hAnsiTheme="minorHAnsi" w:cstheme="minorHAnsi"/>
        </w:rPr>
        <w:t>:</w:t>
      </w:r>
    </w:p>
    <w:p w14:paraId="5A8773BF" w14:textId="77777777" w:rsidR="00F17E47" w:rsidRPr="00921438" w:rsidRDefault="00F17E47" w:rsidP="00404FBB">
      <w:pPr>
        <w:pStyle w:val="ListParagraph"/>
        <w:numPr>
          <w:ilvl w:val="2"/>
          <w:numId w:val="29"/>
        </w:numPr>
        <w:tabs>
          <w:tab w:val="left" w:pos="1559"/>
          <w:tab w:val="left" w:pos="1560"/>
        </w:tabs>
        <w:rPr>
          <w:rFonts w:asciiTheme="minorHAnsi" w:hAnsiTheme="minorHAnsi" w:cstheme="minorHAnsi"/>
        </w:rPr>
      </w:pPr>
      <w:r w:rsidRPr="00921438">
        <w:rPr>
          <w:rFonts w:asciiTheme="minorHAnsi" w:hAnsiTheme="minorHAnsi" w:cstheme="minorHAnsi"/>
        </w:rPr>
        <w:t>Booking no. with vessel name, closing</w:t>
      </w:r>
      <w:r w:rsidRPr="00921438">
        <w:rPr>
          <w:rFonts w:asciiTheme="minorHAnsi" w:hAnsiTheme="minorHAnsi" w:cstheme="minorHAnsi"/>
          <w:spacing w:val="3"/>
        </w:rPr>
        <w:t xml:space="preserve"> </w:t>
      </w:r>
      <w:r w:rsidRPr="00921438">
        <w:rPr>
          <w:rFonts w:asciiTheme="minorHAnsi" w:hAnsiTheme="minorHAnsi" w:cstheme="minorHAnsi"/>
        </w:rPr>
        <w:t>date</w:t>
      </w:r>
    </w:p>
    <w:p w14:paraId="197057D5" w14:textId="77777777" w:rsidR="00F17E47" w:rsidRPr="00921438" w:rsidRDefault="00F17E47" w:rsidP="00404FBB">
      <w:pPr>
        <w:pStyle w:val="ListParagraph"/>
        <w:numPr>
          <w:ilvl w:val="2"/>
          <w:numId w:val="29"/>
        </w:numPr>
        <w:tabs>
          <w:tab w:val="left" w:pos="1559"/>
          <w:tab w:val="left" w:pos="1560"/>
        </w:tabs>
        <w:spacing w:before="1"/>
        <w:rPr>
          <w:rFonts w:asciiTheme="minorHAnsi" w:hAnsiTheme="minorHAnsi" w:cstheme="minorHAnsi"/>
        </w:rPr>
      </w:pPr>
      <w:r w:rsidRPr="00921438">
        <w:rPr>
          <w:rFonts w:asciiTheme="minorHAnsi" w:hAnsiTheme="minorHAnsi" w:cstheme="minorHAnsi"/>
        </w:rPr>
        <w:t>CH Robinson Global Forwarding warehouse</w:t>
      </w:r>
      <w:r w:rsidRPr="00921438">
        <w:rPr>
          <w:rFonts w:asciiTheme="minorHAnsi" w:hAnsiTheme="minorHAnsi" w:cstheme="minorHAnsi"/>
          <w:spacing w:val="1"/>
        </w:rPr>
        <w:t xml:space="preserve"> </w:t>
      </w:r>
      <w:r w:rsidRPr="00921438">
        <w:rPr>
          <w:rFonts w:asciiTheme="minorHAnsi" w:hAnsiTheme="minorHAnsi" w:cstheme="minorHAnsi"/>
        </w:rPr>
        <w:t>details</w:t>
      </w:r>
    </w:p>
    <w:p w14:paraId="05E63A02" w14:textId="77777777" w:rsidR="00F17E47" w:rsidRPr="00921438" w:rsidRDefault="00F17E47" w:rsidP="00404FBB">
      <w:pPr>
        <w:pStyle w:val="ListParagraph"/>
        <w:numPr>
          <w:ilvl w:val="2"/>
          <w:numId w:val="29"/>
        </w:numPr>
        <w:tabs>
          <w:tab w:val="left" w:pos="1559"/>
          <w:tab w:val="left" w:pos="1560"/>
        </w:tabs>
        <w:rPr>
          <w:rFonts w:asciiTheme="minorHAnsi" w:hAnsiTheme="minorHAnsi" w:cstheme="minorHAnsi"/>
        </w:rPr>
      </w:pPr>
      <w:r w:rsidRPr="00921438">
        <w:rPr>
          <w:rFonts w:asciiTheme="minorHAnsi" w:hAnsiTheme="minorHAnsi" w:cstheme="minorHAnsi"/>
        </w:rPr>
        <w:t>Deadline to move goods into</w:t>
      </w:r>
      <w:r w:rsidRPr="00921438">
        <w:rPr>
          <w:rFonts w:asciiTheme="minorHAnsi" w:hAnsiTheme="minorHAnsi" w:cstheme="minorHAnsi"/>
          <w:spacing w:val="9"/>
        </w:rPr>
        <w:t xml:space="preserve"> </w:t>
      </w:r>
      <w:proofErr w:type="gramStart"/>
      <w:r w:rsidRPr="00921438">
        <w:rPr>
          <w:rFonts w:asciiTheme="minorHAnsi" w:hAnsiTheme="minorHAnsi" w:cstheme="minorHAnsi"/>
        </w:rPr>
        <w:t>warehouse</w:t>
      </w:r>
      <w:proofErr w:type="gramEnd"/>
    </w:p>
    <w:p w14:paraId="6C4C17F8" w14:textId="77777777" w:rsidR="00F17E47" w:rsidRPr="00921438" w:rsidRDefault="00F17E47" w:rsidP="00404FBB">
      <w:pPr>
        <w:pStyle w:val="BodyText"/>
        <w:spacing w:before="5"/>
        <w:rPr>
          <w:rFonts w:asciiTheme="minorHAnsi" w:hAnsiTheme="minorHAnsi" w:cstheme="minorHAnsi"/>
          <w:sz w:val="22"/>
          <w:szCs w:val="22"/>
        </w:rPr>
      </w:pPr>
    </w:p>
    <w:p w14:paraId="3E407C9B" w14:textId="77777777" w:rsidR="00F17E47" w:rsidRPr="00921438" w:rsidRDefault="00F17E47" w:rsidP="00404FBB">
      <w:pPr>
        <w:pStyle w:val="ListParagraph"/>
        <w:numPr>
          <w:ilvl w:val="1"/>
          <w:numId w:val="29"/>
        </w:numPr>
        <w:tabs>
          <w:tab w:val="left" w:pos="839"/>
          <w:tab w:val="left" w:pos="840"/>
        </w:tabs>
        <w:ind w:right="896"/>
        <w:rPr>
          <w:rFonts w:asciiTheme="minorHAnsi" w:hAnsiTheme="minorHAnsi" w:cstheme="minorHAnsi"/>
        </w:rPr>
      </w:pPr>
      <w:r w:rsidRPr="00921438">
        <w:rPr>
          <w:rFonts w:asciiTheme="minorHAnsi" w:hAnsiTheme="minorHAnsi" w:cstheme="minorHAnsi"/>
        </w:rPr>
        <w:t>Each supplier must deliver their LCL shipments to CH Robinson Global Forwarding warehouse before the cargo receipt cutoff date with customs declaration</w:t>
      </w:r>
      <w:r w:rsidRPr="00921438">
        <w:rPr>
          <w:rFonts w:asciiTheme="minorHAnsi" w:hAnsiTheme="minorHAnsi" w:cstheme="minorHAnsi"/>
          <w:spacing w:val="-2"/>
        </w:rPr>
        <w:t xml:space="preserve"> </w:t>
      </w:r>
      <w:r w:rsidRPr="00921438">
        <w:rPr>
          <w:rFonts w:asciiTheme="minorHAnsi" w:hAnsiTheme="minorHAnsi" w:cstheme="minorHAnsi"/>
        </w:rPr>
        <w:t>completed.</w:t>
      </w:r>
    </w:p>
    <w:p w14:paraId="4AF9155C" w14:textId="5FCD540C" w:rsidR="00F17E47" w:rsidRPr="00224574" w:rsidRDefault="00F17E47" w:rsidP="00404FBB">
      <w:pPr>
        <w:pStyle w:val="ListParagraph"/>
        <w:numPr>
          <w:ilvl w:val="1"/>
          <w:numId w:val="29"/>
        </w:numPr>
        <w:tabs>
          <w:tab w:val="left" w:pos="839"/>
          <w:tab w:val="left" w:pos="840"/>
        </w:tabs>
        <w:spacing w:before="4"/>
        <w:ind w:right="927"/>
        <w:rPr>
          <w:rFonts w:asciiTheme="minorHAnsi" w:hAnsiTheme="minorHAnsi" w:cstheme="minorHAnsi"/>
        </w:rPr>
      </w:pPr>
      <w:r w:rsidRPr="00921438">
        <w:rPr>
          <w:rFonts w:asciiTheme="minorHAnsi" w:hAnsiTheme="minorHAnsi" w:cstheme="minorHAnsi"/>
        </w:rPr>
        <w:t xml:space="preserve">No authorization is required from Generac to consolidate/load </w:t>
      </w:r>
      <w:r w:rsidR="00224574" w:rsidRPr="00921438">
        <w:rPr>
          <w:rFonts w:asciiTheme="minorHAnsi" w:hAnsiTheme="minorHAnsi" w:cstheme="minorHAnsi"/>
        </w:rPr>
        <w:t>containers if</w:t>
      </w:r>
      <w:r w:rsidRPr="00921438">
        <w:rPr>
          <w:rFonts w:asciiTheme="minorHAnsi" w:hAnsiTheme="minorHAnsi" w:cstheme="minorHAnsi"/>
        </w:rPr>
        <w:t xml:space="preserve"> the freight </w:t>
      </w:r>
      <w:r w:rsidRPr="00224574">
        <w:rPr>
          <w:rFonts w:asciiTheme="minorHAnsi" w:hAnsiTheme="minorHAnsi" w:cstheme="minorHAnsi"/>
        </w:rPr>
        <w:t xml:space="preserve">acquired is not cost effective to move via a dedicated ocean container. CH Robinson Global Forwarding at origin is authorized to arrange the LCL move. Consolidated Generac </w:t>
      </w:r>
      <w:r w:rsidR="002D7C48" w:rsidRPr="00224574">
        <w:rPr>
          <w:rFonts w:asciiTheme="minorHAnsi" w:hAnsiTheme="minorHAnsi" w:cstheme="minorHAnsi"/>
        </w:rPr>
        <w:t>products</w:t>
      </w:r>
      <w:r w:rsidRPr="00224574">
        <w:rPr>
          <w:rFonts w:asciiTheme="minorHAnsi" w:hAnsiTheme="minorHAnsi" w:cstheme="minorHAnsi"/>
        </w:rPr>
        <w:t xml:space="preserve"> should be </w:t>
      </w:r>
      <w:r w:rsidR="000C181B" w:rsidRPr="00224574">
        <w:rPr>
          <w:rFonts w:asciiTheme="minorHAnsi" w:hAnsiTheme="minorHAnsi" w:cstheme="minorHAnsi"/>
        </w:rPr>
        <w:t>in</w:t>
      </w:r>
      <w:r w:rsidRPr="00224574">
        <w:rPr>
          <w:rFonts w:asciiTheme="minorHAnsi" w:hAnsiTheme="minorHAnsi" w:cstheme="minorHAnsi"/>
        </w:rPr>
        <w:t xml:space="preserve"> a dedicated container to Generac. </w:t>
      </w:r>
    </w:p>
    <w:p w14:paraId="50B53619" w14:textId="4DC9C1E6" w:rsidR="00F17E47" w:rsidRPr="00224574" w:rsidRDefault="00F17E47" w:rsidP="00404FBB">
      <w:pPr>
        <w:pStyle w:val="ListParagraph"/>
        <w:numPr>
          <w:ilvl w:val="1"/>
          <w:numId w:val="29"/>
        </w:numPr>
        <w:tabs>
          <w:tab w:val="left" w:pos="839"/>
          <w:tab w:val="left" w:pos="840"/>
        </w:tabs>
        <w:spacing w:before="4"/>
        <w:ind w:right="458"/>
        <w:rPr>
          <w:rFonts w:asciiTheme="minorHAnsi" w:hAnsiTheme="minorHAnsi" w:cstheme="minorHAnsi"/>
        </w:rPr>
      </w:pPr>
      <w:r w:rsidRPr="00224574">
        <w:rPr>
          <w:rFonts w:asciiTheme="minorHAnsi" w:hAnsiTheme="minorHAnsi" w:cstheme="minorHAnsi"/>
        </w:rPr>
        <w:t>Supplier must provide commercial invoice and packing list to CH Robinson Global Forwarding and are responsible for origin customs</w:t>
      </w:r>
      <w:r w:rsidRPr="00224574">
        <w:rPr>
          <w:rFonts w:asciiTheme="minorHAnsi" w:hAnsiTheme="minorHAnsi" w:cstheme="minorHAnsi"/>
          <w:spacing w:val="-2"/>
        </w:rPr>
        <w:t xml:space="preserve"> </w:t>
      </w:r>
      <w:r w:rsidRPr="00224574">
        <w:rPr>
          <w:rFonts w:asciiTheme="minorHAnsi" w:hAnsiTheme="minorHAnsi" w:cstheme="minorHAnsi"/>
        </w:rPr>
        <w:t>clearance.</w:t>
      </w:r>
    </w:p>
    <w:p w14:paraId="52E94874" w14:textId="10741A46" w:rsidR="00F17E47" w:rsidRDefault="00BF7C75" w:rsidP="00F17E47">
      <w:r>
        <w:rPr>
          <w:noProof/>
        </w:rPr>
        <w:drawing>
          <wp:anchor distT="0" distB="0" distL="0" distR="0" simplePos="0" relativeHeight="251659264" behindDoc="0" locked="0" layoutInCell="1" allowOverlap="1" wp14:anchorId="0F3D1683" wp14:editId="67754326">
            <wp:simplePos x="0" y="0"/>
            <wp:positionH relativeFrom="margin">
              <wp:posOffset>1181100</wp:posOffset>
            </wp:positionH>
            <wp:positionV relativeFrom="page">
              <wp:posOffset>6515100</wp:posOffset>
            </wp:positionV>
            <wp:extent cx="4457700" cy="2493827"/>
            <wp:effectExtent l="0" t="0" r="0" b="1905"/>
            <wp:wrapNone/>
            <wp:docPr id="7" name="image3.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Diagram&#10;&#10;Description automatically generated"/>
                    <pic:cNvPicPr/>
                  </pic:nvPicPr>
                  <pic:blipFill>
                    <a:blip r:embed="rId13" cstate="print"/>
                    <a:stretch>
                      <a:fillRect/>
                    </a:stretch>
                  </pic:blipFill>
                  <pic:spPr>
                    <a:xfrm>
                      <a:off x="0" y="0"/>
                      <a:ext cx="4457700" cy="2493827"/>
                    </a:xfrm>
                    <a:prstGeom prst="rect">
                      <a:avLst/>
                    </a:prstGeom>
                  </pic:spPr>
                </pic:pic>
              </a:graphicData>
            </a:graphic>
            <wp14:sizeRelH relativeFrom="margin">
              <wp14:pctWidth>0</wp14:pctWidth>
            </wp14:sizeRelH>
            <wp14:sizeRelV relativeFrom="margin">
              <wp14:pctHeight>0</wp14:pctHeight>
            </wp14:sizeRelV>
          </wp:anchor>
        </w:drawing>
      </w:r>
    </w:p>
    <w:p w14:paraId="5A8D6F25" w14:textId="4A1B32AE" w:rsidR="00F17E47" w:rsidRDefault="00F17E47" w:rsidP="005F3C96">
      <w:r>
        <w:br w:type="page"/>
      </w:r>
    </w:p>
    <w:p w14:paraId="6D53ACE2" w14:textId="405C48F0" w:rsidR="007A2558" w:rsidRPr="007A2558" w:rsidRDefault="00F17E47" w:rsidP="007A2558">
      <w:pPr>
        <w:pStyle w:val="ListParagraph"/>
        <w:numPr>
          <w:ilvl w:val="0"/>
          <w:numId w:val="13"/>
        </w:numPr>
        <w:rPr>
          <w:rFonts w:asciiTheme="minorHAnsi" w:hAnsiTheme="minorHAnsi" w:cstheme="minorHAnsi"/>
          <w:b/>
          <w:sz w:val="24"/>
          <w:szCs w:val="24"/>
          <w:u w:val="single"/>
        </w:rPr>
      </w:pPr>
      <w:r w:rsidRPr="000C181B">
        <w:rPr>
          <w:rFonts w:asciiTheme="minorHAnsi" w:hAnsiTheme="minorHAnsi" w:cstheme="minorHAnsi"/>
          <w:b/>
          <w:sz w:val="24"/>
          <w:szCs w:val="24"/>
          <w:u w:val="single"/>
        </w:rPr>
        <w:lastRenderedPageBreak/>
        <w:t>International Airfreight – Expedited Shipment Mode (UPS)</w:t>
      </w:r>
    </w:p>
    <w:p w14:paraId="541F0391" w14:textId="77777777" w:rsidR="007A2558" w:rsidRDefault="007A2558" w:rsidP="007A2558">
      <w:pPr>
        <w:pStyle w:val="ListParagraph"/>
        <w:ind w:left="1080" w:firstLine="0"/>
        <w:rPr>
          <w:rFonts w:asciiTheme="minorHAnsi" w:hAnsiTheme="minorHAnsi" w:cstheme="minorHAnsi"/>
          <w:bCs/>
        </w:rPr>
      </w:pPr>
    </w:p>
    <w:p w14:paraId="375C7D17" w14:textId="6459625A" w:rsidR="00F17E47" w:rsidRDefault="00F17E47" w:rsidP="00ED4327">
      <w:pPr>
        <w:pStyle w:val="ListParagraph"/>
        <w:numPr>
          <w:ilvl w:val="0"/>
          <w:numId w:val="30"/>
        </w:numPr>
        <w:rPr>
          <w:rFonts w:asciiTheme="minorHAnsi" w:hAnsiTheme="minorHAnsi" w:cstheme="minorHAnsi"/>
          <w:bCs/>
        </w:rPr>
      </w:pPr>
      <w:r w:rsidRPr="00ED4327">
        <w:rPr>
          <w:rFonts w:asciiTheme="minorHAnsi" w:hAnsiTheme="minorHAnsi" w:cstheme="minorHAnsi"/>
          <w:bCs/>
        </w:rPr>
        <w:t>Generac utilizes two types of air shipping- commercial air freight provided by our 3PL, (CH Robinson) and small parcel service provided by UPS. The table below shows the parameters and requirements for each mode of transport. Suppliers are encouraged to contact their buyer if clarification is needed on which mode to use.</w:t>
      </w:r>
    </w:p>
    <w:p w14:paraId="46C89DAB" w14:textId="77777777" w:rsidR="007A2558" w:rsidRDefault="007A2558" w:rsidP="007A2558">
      <w:pPr>
        <w:pStyle w:val="ListParagraph"/>
        <w:ind w:left="1080" w:firstLine="0"/>
        <w:rPr>
          <w:rFonts w:asciiTheme="minorHAnsi" w:hAnsiTheme="minorHAnsi" w:cstheme="minorHAnsi"/>
          <w:bCs/>
        </w:rPr>
      </w:pPr>
    </w:p>
    <w:tbl>
      <w:tblPr>
        <w:tblStyle w:val="TableGrid"/>
        <w:tblW w:w="0" w:type="auto"/>
        <w:tblInd w:w="120" w:type="dxa"/>
        <w:tblLook w:val="04A0" w:firstRow="1" w:lastRow="0" w:firstColumn="1" w:lastColumn="0" w:noHBand="0" w:noVBand="1"/>
      </w:tblPr>
      <w:tblGrid>
        <w:gridCol w:w="3681"/>
        <w:gridCol w:w="3574"/>
        <w:gridCol w:w="3415"/>
      </w:tblGrid>
      <w:tr w:rsidR="007860FC" w14:paraId="05C2A091" w14:textId="097383C2" w:rsidTr="009E119A">
        <w:tc>
          <w:tcPr>
            <w:tcW w:w="10670" w:type="dxa"/>
            <w:gridSpan w:val="3"/>
          </w:tcPr>
          <w:p w14:paraId="2F927023" w14:textId="760D439D" w:rsidR="007860FC" w:rsidRPr="007860FC" w:rsidRDefault="007860FC" w:rsidP="007860FC">
            <w:pPr>
              <w:jc w:val="center"/>
              <w:rPr>
                <w:rFonts w:cstheme="minorHAnsi"/>
                <w:b/>
                <w:sz w:val="24"/>
                <w:szCs w:val="24"/>
              </w:rPr>
            </w:pPr>
            <w:r w:rsidRPr="007860FC">
              <w:rPr>
                <w:rFonts w:cstheme="minorHAnsi"/>
                <w:b/>
                <w:sz w:val="24"/>
                <w:szCs w:val="24"/>
              </w:rPr>
              <w:t>EXPEDITED SHIPMENT MODE - AIR</w:t>
            </w:r>
          </w:p>
        </w:tc>
      </w:tr>
      <w:tr w:rsidR="007860FC" w14:paraId="1A6C321E" w14:textId="7613E045" w:rsidTr="007860FC">
        <w:tc>
          <w:tcPr>
            <w:tcW w:w="3681" w:type="dxa"/>
          </w:tcPr>
          <w:p w14:paraId="16969EDD" w14:textId="36AFED2F" w:rsidR="007860FC" w:rsidRPr="00146419" w:rsidRDefault="007860FC" w:rsidP="00146419">
            <w:pPr>
              <w:jc w:val="center"/>
              <w:rPr>
                <w:rFonts w:cstheme="minorHAnsi"/>
                <w:b/>
                <w:sz w:val="24"/>
                <w:szCs w:val="24"/>
              </w:rPr>
            </w:pPr>
            <w:r w:rsidRPr="00146419">
              <w:rPr>
                <w:rFonts w:cstheme="minorHAnsi"/>
                <w:b/>
                <w:sz w:val="24"/>
                <w:szCs w:val="24"/>
              </w:rPr>
              <w:t>WEIGHT</w:t>
            </w:r>
          </w:p>
        </w:tc>
        <w:tc>
          <w:tcPr>
            <w:tcW w:w="3574" w:type="dxa"/>
          </w:tcPr>
          <w:p w14:paraId="2B594300" w14:textId="3EE83B7E" w:rsidR="007860FC" w:rsidRPr="00146419" w:rsidRDefault="007860FC" w:rsidP="00146419">
            <w:pPr>
              <w:jc w:val="center"/>
              <w:rPr>
                <w:rFonts w:cstheme="minorHAnsi"/>
                <w:b/>
                <w:sz w:val="24"/>
                <w:szCs w:val="24"/>
              </w:rPr>
            </w:pPr>
            <w:r w:rsidRPr="00146419">
              <w:rPr>
                <w:rFonts w:cstheme="minorHAnsi"/>
                <w:b/>
                <w:sz w:val="24"/>
                <w:szCs w:val="24"/>
              </w:rPr>
              <w:t>MODE</w:t>
            </w:r>
          </w:p>
        </w:tc>
        <w:tc>
          <w:tcPr>
            <w:tcW w:w="3415" w:type="dxa"/>
          </w:tcPr>
          <w:p w14:paraId="738FBC5C" w14:textId="19CD841B" w:rsidR="007860FC" w:rsidRPr="00146419" w:rsidRDefault="00146419" w:rsidP="00146419">
            <w:pPr>
              <w:jc w:val="center"/>
              <w:rPr>
                <w:rFonts w:cstheme="minorHAnsi"/>
                <w:b/>
                <w:sz w:val="24"/>
                <w:szCs w:val="24"/>
              </w:rPr>
            </w:pPr>
            <w:r w:rsidRPr="00146419">
              <w:rPr>
                <w:rFonts w:cstheme="minorHAnsi"/>
                <w:b/>
                <w:sz w:val="24"/>
                <w:szCs w:val="24"/>
              </w:rPr>
              <w:t>ADDITIONAL INFO</w:t>
            </w:r>
          </w:p>
        </w:tc>
      </w:tr>
      <w:tr w:rsidR="007860FC" w14:paraId="6DB87B3E" w14:textId="77974F92" w:rsidTr="002D7C48">
        <w:trPr>
          <w:trHeight w:val="827"/>
        </w:trPr>
        <w:tc>
          <w:tcPr>
            <w:tcW w:w="3681" w:type="dxa"/>
            <w:vAlign w:val="center"/>
          </w:tcPr>
          <w:p w14:paraId="43CB5794" w14:textId="4B08A16F" w:rsidR="007860FC" w:rsidRPr="00DC56CD" w:rsidRDefault="00146419" w:rsidP="001F237A">
            <w:pPr>
              <w:jc w:val="center"/>
              <w:rPr>
                <w:rFonts w:cstheme="minorHAnsi"/>
                <w:bCs/>
              </w:rPr>
            </w:pPr>
            <w:r w:rsidRPr="00DC56CD">
              <w:rPr>
                <w:rFonts w:cstheme="minorHAnsi"/>
                <w:b/>
              </w:rPr>
              <w:t>NON-PALLETIZED</w:t>
            </w:r>
            <w:r w:rsidRPr="00DC56CD">
              <w:rPr>
                <w:rFonts w:cstheme="minorHAnsi"/>
                <w:bCs/>
              </w:rPr>
              <w:t xml:space="preserve"> – 1-68 Kg. </w:t>
            </w:r>
            <w:r w:rsidR="005748BB" w:rsidRPr="00DC56CD">
              <w:rPr>
                <w:rFonts w:cstheme="minorHAnsi"/>
                <w:bCs/>
              </w:rPr>
              <w:t>Maximum</w:t>
            </w:r>
            <w:r w:rsidR="00DC56CD" w:rsidRPr="00DC56CD">
              <w:rPr>
                <w:rFonts w:cstheme="minorHAnsi"/>
                <w:bCs/>
              </w:rPr>
              <w:t xml:space="preserve"> 454 KGs per shipment</w:t>
            </w:r>
          </w:p>
        </w:tc>
        <w:tc>
          <w:tcPr>
            <w:tcW w:w="3574" w:type="dxa"/>
            <w:vAlign w:val="center"/>
          </w:tcPr>
          <w:p w14:paraId="6AEBA8D2" w14:textId="14099B52" w:rsidR="007860FC" w:rsidRPr="00DC56CD" w:rsidRDefault="00DC56CD" w:rsidP="001F237A">
            <w:pPr>
              <w:jc w:val="center"/>
              <w:rPr>
                <w:rFonts w:cstheme="minorHAnsi"/>
                <w:bCs/>
              </w:rPr>
            </w:pPr>
            <w:r>
              <w:rPr>
                <w:rFonts w:cstheme="minorHAnsi"/>
                <w:bCs/>
              </w:rPr>
              <w:t>UPS Worldwide Express Saver</w:t>
            </w:r>
          </w:p>
        </w:tc>
        <w:tc>
          <w:tcPr>
            <w:tcW w:w="3415" w:type="dxa"/>
            <w:vAlign w:val="center"/>
          </w:tcPr>
          <w:p w14:paraId="6C287EFA" w14:textId="77777777" w:rsidR="007860FC" w:rsidRDefault="00DC56CD" w:rsidP="001F237A">
            <w:pPr>
              <w:jc w:val="center"/>
              <w:rPr>
                <w:rFonts w:cstheme="minorHAnsi"/>
                <w:b/>
              </w:rPr>
            </w:pPr>
            <w:r>
              <w:rPr>
                <w:rFonts w:cstheme="minorHAnsi"/>
                <w:bCs/>
              </w:rPr>
              <w:t xml:space="preserve">UPS Account #: </w:t>
            </w:r>
            <w:r w:rsidRPr="009D53FD">
              <w:rPr>
                <w:rFonts w:cstheme="minorHAnsi"/>
                <w:b/>
              </w:rPr>
              <w:t>A162V8</w:t>
            </w:r>
          </w:p>
          <w:p w14:paraId="02D48017" w14:textId="55EF2648" w:rsidR="000240BA" w:rsidRPr="00DC56CD" w:rsidRDefault="000240BA" w:rsidP="001F237A">
            <w:pPr>
              <w:jc w:val="center"/>
              <w:rPr>
                <w:rFonts w:cstheme="minorHAnsi"/>
                <w:bCs/>
              </w:rPr>
            </w:pPr>
            <w:r>
              <w:rPr>
                <w:rFonts w:cstheme="minorHAnsi"/>
                <w:b/>
                <w:bCs/>
              </w:rPr>
              <w:t xml:space="preserve">NOTE: </w:t>
            </w:r>
            <w:r w:rsidRPr="000240BA">
              <w:rPr>
                <w:rFonts w:cstheme="minorHAnsi"/>
              </w:rPr>
              <w:t>Bill Third Party</w:t>
            </w:r>
          </w:p>
        </w:tc>
      </w:tr>
      <w:tr w:rsidR="007860FC" w14:paraId="766F89A0" w14:textId="749B350C" w:rsidTr="002D7C48">
        <w:trPr>
          <w:trHeight w:val="710"/>
        </w:trPr>
        <w:tc>
          <w:tcPr>
            <w:tcW w:w="3681" w:type="dxa"/>
            <w:vAlign w:val="center"/>
          </w:tcPr>
          <w:p w14:paraId="595CFC92" w14:textId="4597337C" w:rsidR="007860FC" w:rsidRPr="00DC56CD" w:rsidRDefault="00DC56CD" w:rsidP="001F237A">
            <w:pPr>
              <w:jc w:val="center"/>
              <w:rPr>
                <w:rFonts w:cstheme="minorHAnsi"/>
                <w:bCs/>
              </w:rPr>
            </w:pPr>
            <w:r w:rsidRPr="008D594D">
              <w:rPr>
                <w:rFonts w:cstheme="minorHAnsi"/>
                <w:b/>
              </w:rPr>
              <w:t>PALLETIZED</w:t>
            </w:r>
            <w:r>
              <w:rPr>
                <w:rFonts w:cstheme="minorHAnsi"/>
                <w:bCs/>
              </w:rPr>
              <w:t xml:space="preserve"> </w:t>
            </w:r>
            <w:r w:rsidR="008D594D">
              <w:rPr>
                <w:rFonts w:cstheme="minorHAnsi"/>
                <w:bCs/>
              </w:rPr>
              <w:t>–</w:t>
            </w:r>
            <w:r>
              <w:rPr>
                <w:rFonts w:cstheme="minorHAnsi"/>
                <w:bCs/>
              </w:rPr>
              <w:t xml:space="preserve"> </w:t>
            </w:r>
            <w:r w:rsidR="008D594D">
              <w:rPr>
                <w:rFonts w:cstheme="minorHAnsi"/>
                <w:bCs/>
              </w:rPr>
              <w:t>1-1000 Kg.</w:t>
            </w:r>
          </w:p>
        </w:tc>
        <w:tc>
          <w:tcPr>
            <w:tcW w:w="3574" w:type="dxa"/>
            <w:vAlign w:val="center"/>
          </w:tcPr>
          <w:p w14:paraId="5F526167" w14:textId="5BF8CDC1" w:rsidR="007860FC" w:rsidRPr="00DC56CD" w:rsidRDefault="008D594D" w:rsidP="001F237A">
            <w:pPr>
              <w:jc w:val="center"/>
              <w:rPr>
                <w:rFonts w:cstheme="minorHAnsi"/>
                <w:bCs/>
              </w:rPr>
            </w:pPr>
            <w:r>
              <w:rPr>
                <w:rFonts w:cstheme="minorHAnsi"/>
                <w:bCs/>
              </w:rPr>
              <w:t>UPS Worldwide Express Freight</w:t>
            </w:r>
          </w:p>
        </w:tc>
        <w:tc>
          <w:tcPr>
            <w:tcW w:w="3415" w:type="dxa"/>
            <w:vAlign w:val="center"/>
          </w:tcPr>
          <w:p w14:paraId="1476D7FC" w14:textId="77777777" w:rsidR="007860FC" w:rsidRDefault="008D594D" w:rsidP="001F237A">
            <w:pPr>
              <w:jc w:val="center"/>
              <w:rPr>
                <w:rFonts w:cstheme="minorHAnsi"/>
                <w:b/>
              </w:rPr>
            </w:pPr>
            <w:r>
              <w:rPr>
                <w:rFonts w:cstheme="minorHAnsi"/>
                <w:bCs/>
              </w:rPr>
              <w:t xml:space="preserve">UPS Account #: </w:t>
            </w:r>
            <w:r w:rsidRPr="009D53FD">
              <w:rPr>
                <w:rFonts w:cstheme="minorHAnsi"/>
                <w:b/>
              </w:rPr>
              <w:t>A162V</w:t>
            </w:r>
            <w:r w:rsidR="00376D43">
              <w:rPr>
                <w:rFonts w:cstheme="minorHAnsi"/>
                <w:b/>
              </w:rPr>
              <w:t>8</w:t>
            </w:r>
          </w:p>
          <w:p w14:paraId="014F11C3" w14:textId="2E489F70" w:rsidR="000240BA" w:rsidRPr="00DC56CD" w:rsidRDefault="000240BA" w:rsidP="001F237A">
            <w:pPr>
              <w:jc w:val="center"/>
              <w:rPr>
                <w:rFonts w:cstheme="minorHAnsi"/>
                <w:bCs/>
              </w:rPr>
            </w:pPr>
            <w:r>
              <w:rPr>
                <w:rFonts w:cstheme="minorHAnsi"/>
                <w:b/>
                <w:bCs/>
              </w:rPr>
              <w:t xml:space="preserve">NOTE: </w:t>
            </w:r>
            <w:r w:rsidRPr="000240BA">
              <w:rPr>
                <w:rFonts w:cstheme="minorHAnsi"/>
              </w:rPr>
              <w:t>Bill Third Party</w:t>
            </w:r>
          </w:p>
        </w:tc>
      </w:tr>
      <w:tr w:rsidR="007860FC" w14:paraId="1C1163E3" w14:textId="33F90020" w:rsidTr="002D7C48">
        <w:trPr>
          <w:trHeight w:val="1430"/>
        </w:trPr>
        <w:tc>
          <w:tcPr>
            <w:tcW w:w="3681" w:type="dxa"/>
            <w:vAlign w:val="center"/>
          </w:tcPr>
          <w:p w14:paraId="2FFFBDD4" w14:textId="128779C1" w:rsidR="007860FC" w:rsidRPr="00DC56CD" w:rsidRDefault="009D53FD" w:rsidP="001F237A">
            <w:pPr>
              <w:jc w:val="center"/>
              <w:rPr>
                <w:rFonts w:cstheme="minorHAnsi"/>
                <w:bCs/>
              </w:rPr>
            </w:pPr>
            <w:r>
              <w:rPr>
                <w:rFonts w:cstheme="minorHAnsi"/>
                <w:bCs/>
              </w:rPr>
              <w:t>1000Kg or Greater</w:t>
            </w:r>
          </w:p>
        </w:tc>
        <w:tc>
          <w:tcPr>
            <w:tcW w:w="3574" w:type="dxa"/>
            <w:vAlign w:val="center"/>
          </w:tcPr>
          <w:p w14:paraId="01224DDA" w14:textId="3B2E5FD9" w:rsidR="007860FC" w:rsidRPr="00DC56CD" w:rsidRDefault="0015079C" w:rsidP="001F237A">
            <w:pPr>
              <w:jc w:val="center"/>
              <w:rPr>
                <w:rFonts w:cstheme="minorHAnsi"/>
                <w:bCs/>
              </w:rPr>
            </w:pPr>
            <w:r>
              <w:rPr>
                <w:rFonts w:cstheme="minorHAnsi"/>
                <w:bCs/>
              </w:rPr>
              <w:t>&gt;1000kg shipments to ship airfreight MUST have written pre-approval prior to shipping. CHR will provide Generac with a written quote for pre-approval.</w:t>
            </w:r>
          </w:p>
        </w:tc>
        <w:tc>
          <w:tcPr>
            <w:tcW w:w="3415" w:type="dxa"/>
            <w:vAlign w:val="center"/>
          </w:tcPr>
          <w:p w14:paraId="72868A56" w14:textId="5553BAAD" w:rsidR="007860FC" w:rsidRPr="00DC56CD" w:rsidRDefault="0015079C" w:rsidP="001F237A">
            <w:pPr>
              <w:jc w:val="center"/>
              <w:rPr>
                <w:rFonts w:cstheme="minorHAnsi"/>
                <w:bCs/>
              </w:rPr>
            </w:pPr>
            <w:r>
              <w:rPr>
                <w:rFonts w:cstheme="minorHAnsi"/>
                <w:bCs/>
              </w:rPr>
              <w:t>Terms: FCA</w:t>
            </w:r>
          </w:p>
        </w:tc>
      </w:tr>
      <w:tr w:rsidR="0015079C" w14:paraId="162C9E26" w14:textId="77777777" w:rsidTr="002D7C48">
        <w:trPr>
          <w:trHeight w:val="890"/>
        </w:trPr>
        <w:tc>
          <w:tcPr>
            <w:tcW w:w="3681" w:type="dxa"/>
            <w:vAlign w:val="center"/>
          </w:tcPr>
          <w:p w14:paraId="7E9001A2" w14:textId="7FC247D0" w:rsidR="0015079C" w:rsidRPr="001F237A" w:rsidRDefault="0015079C" w:rsidP="001F237A">
            <w:pPr>
              <w:jc w:val="center"/>
              <w:rPr>
                <w:rFonts w:cstheme="minorHAnsi"/>
                <w:b/>
              </w:rPr>
            </w:pPr>
            <w:r w:rsidRPr="001F237A">
              <w:rPr>
                <w:rFonts w:cstheme="minorHAnsi"/>
                <w:b/>
              </w:rPr>
              <w:t>EXCEPTIONS</w:t>
            </w:r>
          </w:p>
        </w:tc>
        <w:tc>
          <w:tcPr>
            <w:tcW w:w="3574" w:type="dxa"/>
            <w:vAlign w:val="center"/>
          </w:tcPr>
          <w:p w14:paraId="759BA806" w14:textId="60E589C9" w:rsidR="0015079C" w:rsidRDefault="0015079C" w:rsidP="001F237A">
            <w:pPr>
              <w:jc w:val="center"/>
              <w:rPr>
                <w:rFonts w:cstheme="minorHAnsi"/>
                <w:bCs/>
              </w:rPr>
            </w:pPr>
            <w:r w:rsidRPr="001F237A">
              <w:rPr>
                <w:rFonts w:cstheme="minorHAnsi"/>
                <w:bCs/>
              </w:rPr>
              <w:t>All shipments with engines</w:t>
            </w:r>
            <w:r>
              <w:rPr>
                <w:rFonts w:cstheme="minorHAnsi"/>
                <w:bCs/>
              </w:rPr>
              <w:t xml:space="preserve"> </w:t>
            </w:r>
            <w:r w:rsidRPr="001F237A">
              <w:rPr>
                <w:rFonts w:cstheme="minorHAnsi"/>
                <w:b/>
              </w:rPr>
              <w:t>must</w:t>
            </w:r>
            <w:r>
              <w:rPr>
                <w:rFonts w:cstheme="minorHAnsi"/>
                <w:bCs/>
              </w:rPr>
              <w:t xml:space="preserve"> travel via CHR</w:t>
            </w:r>
            <w:r w:rsidR="001F237A">
              <w:rPr>
                <w:rFonts w:cstheme="minorHAnsi"/>
                <w:bCs/>
              </w:rPr>
              <w:t>. UPS is NOT accepted for engine shipments.</w:t>
            </w:r>
          </w:p>
        </w:tc>
        <w:tc>
          <w:tcPr>
            <w:tcW w:w="3415" w:type="dxa"/>
            <w:vAlign w:val="center"/>
          </w:tcPr>
          <w:p w14:paraId="6F89D7E7" w14:textId="1A5C7D1C" w:rsidR="0015079C" w:rsidRDefault="001F237A" w:rsidP="001F237A">
            <w:pPr>
              <w:jc w:val="center"/>
              <w:rPr>
                <w:rFonts w:cstheme="minorHAnsi"/>
                <w:bCs/>
              </w:rPr>
            </w:pPr>
            <w:r>
              <w:rPr>
                <w:rFonts w:cstheme="minorHAnsi"/>
                <w:bCs/>
              </w:rPr>
              <w:t>Terms: FCA</w:t>
            </w:r>
          </w:p>
        </w:tc>
      </w:tr>
    </w:tbl>
    <w:p w14:paraId="2317A438" w14:textId="77777777" w:rsidR="00F17E47" w:rsidRDefault="00F17E47" w:rsidP="00F17E47">
      <w:pPr>
        <w:pStyle w:val="BodyText"/>
        <w:spacing w:before="6"/>
        <w:rPr>
          <w:b/>
          <w:sz w:val="11"/>
        </w:rPr>
      </w:pPr>
    </w:p>
    <w:p w14:paraId="5D03C8F7" w14:textId="77777777" w:rsidR="00F17E47" w:rsidRPr="009F6F77" w:rsidRDefault="00F17E47" w:rsidP="00F17E47">
      <w:pPr>
        <w:pStyle w:val="BodyText"/>
        <w:spacing w:before="6"/>
        <w:rPr>
          <w:rFonts w:asciiTheme="minorHAnsi" w:hAnsiTheme="minorHAnsi" w:cstheme="minorHAnsi"/>
        </w:rPr>
      </w:pPr>
    </w:p>
    <w:p w14:paraId="754196A6" w14:textId="3C545CF1" w:rsidR="00F17E47" w:rsidRPr="00732116" w:rsidRDefault="00F17E47" w:rsidP="009F6F77">
      <w:pPr>
        <w:pStyle w:val="Heading2"/>
        <w:ind w:left="720" w:right="0"/>
        <w:rPr>
          <w:rFonts w:asciiTheme="minorHAnsi" w:hAnsiTheme="minorHAnsi" w:cstheme="minorHAnsi"/>
          <w:sz w:val="24"/>
          <w:szCs w:val="24"/>
          <w:u w:val="single"/>
        </w:rPr>
      </w:pPr>
      <w:r w:rsidRPr="00732116">
        <w:rPr>
          <w:rFonts w:asciiTheme="minorHAnsi" w:hAnsiTheme="minorHAnsi" w:cstheme="minorHAnsi"/>
          <w:sz w:val="24"/>
          <w:szCs w:val="24"/>
          <w:u w:val="single"/>
        </w:rPr>
        <w:t>****DO NOT CONSIGN UPS SHIPMENTS TO THE GENERAC FREIGHT FORWARDER ****</w:t>
      </w:r>
    </w:p>
    <w:p w14:paraId="703D6639" w14:textId="77777777" w:rsidR="00F17E47" w:rsidRPr="009F6F77" w:rsidRDefault="00F17E47" w:rsidP="00F17E47">
      <w:pPr>
        <w:pStyle w:val="BodyText"/>
        <w:spacing w:before="7"/>
        <w:rPr>
          <w:rFonts w:asciiTheme="minorHAnsi" w:hAnsiTheme="minorHAnsi" w:cstheme="minorHAnsi"/>
          <w:b/>
          <w:sz w:val="22"/>
          <w:szCs w:val="22"/>
        </w:rPr>
      </w:pPr>
    </w:p>
    <w:p w14:paraId="7E8785B9" w14:textId="06CF05E3" w:rsidR="00F17E47" w:rsidRPr="009F6F77" w:rsidRDefault="00F17E47" w:rsidP="009F6F77">
      <w:pPr>
        <w:pStyle w:val="BodyText"/>
        <w:numPr>
          <w:ilvl w:val="0"/>
          <w:numId w:val="31"/>
        </w:numPr>
        <w:ind w:right="703"/>
        <w:rPr>
          <w:rFonts w:asciiTheme="minorHAnsi" w:hAnsiTheme="minorHAnsi" w:cstheme="minorHAnsi"/>
          <w:sz w:val="22"/>
          <w:szCs w:val="22"/>
        </w:rPr>
      </w:pPr>
      <w:r w:rsidRPr="009F6F77">
        <w:rPr>
          <w:rFonts w:asciiTheme="minorHAnsi" w:hAnsiTheme="minorHAnsi" w:cstheme="minorHAnsi"/>
          <w:sz w:val="22"/>
          <w:szCs w:val="22"/>
        </w:rPr>
        <w:t xml:space="preserve">Air shipments </w:t>
      </w:r>
      <w:r w:rsidRPr="009F6F77">
        <w:rPr>
          <w:rFonts w:asciiTheme="minorHAnsi" w:hAnsiTheme="minorHAnsi" w:cstheme="minorHAnsi"/>
          <w:b/>
          <w:sz w:val="22"/>
          <w:szCs w:val="22"/>
          <w:u w:val="single"/>
        </w:rPr>
        <w:t>greater than 1000 kgs</w:t>
      </w:r>
      <w:r w:rsidRPr="009F6F77">
        <w:rPr>
          <w:rFonts w:asciiTheme="minorHAnsi" w:hAnsiTheme="minorHAnsi" w:cstheme="minorHAnsi"/>
          <w:sz w:val="22"/>
          <w:szCs w:val="22"/>
        </w:rPr>
        <w:t xml:space="preserve"> must be approved by a Generac Buyer prior to shipment, and ship via the designated freight forwarder</w:t>
      </w:r>
      <w:r w:rsidR="000302FF">
        <w:rPr>
          <w:rFonts w:asciiTheme="minorHAnsi" w:hAnsiTheme="minorHAnsi" w:cstheme="minorHAnsi"/>
          <w:sz w:val="22"/>
          <w:szCs w:val="22"/>
        </w:rPr>
        <w:t xml:space="preserve"> (</w:t>
      </w:r>
      <w:r w:rsidRPr="009F6F77">
        <w:rPr>
          <w:rFonts w:asciiTheme="minorHAnsi" w:hAnsiTheme="minorHAnsi" w:cstheme="minorHAnsi"/>
          <w:sz w:val="22"/>
          <w:szCs w:val="22"/>
        </w:rPr>
        <w:t>CH Robinson).</w:t>
      </w:r>
    </w:p>
    <w:p w14:paraId="07568BEE" w14:textId="77777777" w:rsidR="00732116" w:rsidRDefault="00732116" w:rsidP="00732116">
      <w:pPr>
        <w:pStyle w:val="BodyText"/>
        <w:ind w:left="720" w:right="703"/>
        <w:rPr>
          <w:rFonts w:asciiTheme="minorHAnsi" w:hAnsiTheme="minorHAnsi" w:cstheme="minorHAnsi"/>
          <w:sz w:val="22"/>
          <w:szCs w:val="22"/>
        </w:rPr>
      </w:pPr>
    </w:p>
    <w:p w14:paraId="30221580" w14:textId="30617D5F" w:rsidR="00F17E47" w:rsidRPr="009F6F77" w:rsidRDefault="00F17E47" w:rsidP="009F6F77">
      <w:pPr>
        <w:pStyle w:val="BodyText"/>
        <w:numPr>
          <w:ilvl w:val="0"/>
          <w:numId w:val="31"/>
        </w:numPr>
        <w:ind w:right="703"/>
        <w:rPr>
          <w:rFonts w:asciiTheme="minorHAnsi" w:hAnsiTheme="minorHAnsi" w:cstheme="minorHAnsi"/>
          <w:sz w:val="22"/>
          <w:szCs w:val="22"/>
        </w:rPr>
      </w:pPr>
      <w:r w:rsidRPr="009F6F77">
        <w:rPr>
          <w:rFonts w:asciiTheme="minorHAnsi" w:hAnsiTheme="minorHAnsi" w:cstheme="minorHAnsi"/>
          <w:sz w:val="22"/>
          <w:szCs w:val="22"/>
        </w:rPr>
        <w:t>US duties and taxes are typically billed to Generac. When setting up the UPS waybill, please indicate the Generac account number that the duties and taxes are to be billed to A162V8. It is important that this be done correctly, to avoid customs delays.</w:t>
      </w:r>
    </w:p>
    <w:p w14:paraId="269F9CC1" w14:textId="77777777" w:rsidR="00F17E47" w:rsidRPr="009F6F77" w:rsidRDefault="00F17E47" w:rsidP="00F17E47">
      <w:pPr>
        <w:pStyle w:val="BodyText"/>
        <w:spacing w:before="11"/>
        <w:rPr>
          <w:rFonts w:asciiTheme="minorHAnsi" w:hAnsiTheme="minorHAnsi" w:cstheme="minorHAnsi"/>
          <w:sz w:val="22"/>
          <w:szCs w:val="22"/>
        </w:rPr>
      </w:pPr>
    </w:p>
    <w:p w14:paraId="544D5601" w14:textId="77777777" w:rsidR="00F17E47" w:rsidRPr="009F6F77" w:rsidRDefault="00F17E47" w:rsidP="009F6F77">
      <w:pPr>
        <w:pStyle w:val="BodyText"/>
        <w:numPr>
          <w:ilvl w:val="0"/>
          <w:numId w:val="31"/>
        </w:numPr>
        <w:ind w:right="527"/>
        <w:rPr>
          <w:rFonts w:asciiTheme="minorHAnsi" w:hAnsiTheme="minorHAnsi" w:cstheme="minorHAnsi"/>
          <w:sz w:val="22"/>
          <w:szCs w:val="22"/>
        </w:rPr>
      </w:pPr>
      <w:r w:rsidRPr="009F6F77">
        <w:rPr>
          <w:rFonts w:asciiTheme="minorHAnsi" w:hAnsiTheme="minorHAnsi" w:cstheme="minorHAnsi"/>
          <w:sz w:val="22"/>
          <w:szCs w:val="22"/>
        </w:rPr>
        <w:t>When contacting CH Robinson to arrange commercial air freight shipments, please ensure that the following information is supplied for tracking purposes:</w:t>
      </w:r>
    </w:p>
    <w:p w14:paraId="35E93F8D" w14:textId="77777777" w:rsidR="00F17E47" w:rsidRPr="00AF4A6E" w:rsidRDefault="00F17E47" w:rsidP="00F17E47">
      <w:pPr>
        <w:pStyle w:val="BodyText"/>
        <w:ind w:left="120" w:right="527"/>
        <w:rPr>
          <w:sz w:val="22"/>
          <w:szCs w:val="22"/>
        </w:rPr>
      </w:pPr>
    </w:p>
    <w:p w14:paraId="5037E03C" w14:textId="77777777" w:rsidR="00F17E47" w:rsidRPr="009F6F77" w:rsidRDefault="00F17E47" w:rsidP="009F6F77">
      <w:pPr>
        <w:pStyle w:val="ListParagraph"/>
        <w:numPr>
          <w:ilvl w:val="0"/>
          <w:numId w:val="32"/>
        </w:numPr>
        <w:tabs>
          <w:tab w:val="left" w:pos="479"/>
          <w:tab w:val="left" w:pos="481"/>
        </w:tabs>
        <w:spacing w:before="1"/>
        <w:rPr>
          <w:rFonts w:asciiTheme="minorHAnsi" w:hAnsiTheme="minorHAnsi" w:cstheme="minorHAnsi"/>
          <w:b/>
        </w:rPr>
      </w:pPr>
      <w:r w:rsidRPr="009F6F77">
        <w:rPr>
          <w:rFonts w:asciiTheme="minorHAnsi" w:hAnsiTheme="minorHAnsi" w:cstheme="minorHAnsi"/>
        </w:rPr>
        <w:t xml:space="preserve">Generac Power System’s </w:t>
      </w:r>
      <w:r w:rsidRPr="009F6F77">
        <w:rPr>
          <w:rFonts w:asciiTheme="minorHAnsi" w:hAnsiTheme="minorHAnsi" w:cstheme="minorHAnsi"/>
          <w:b/>
        </w:rPr>
        <w:t>Purchase Order</w:t>
      </w:r>
      <w:r w:rsidRPr="009F6F77">
        <w:rPr>
          <w:rFonts w:asciiTheme="minorHAnsi" w:hAnsiTheme="minorHAnsi" w:cstheme="minorHAnsi"/>
          <w:b/>
          <w:spacing w:val="-1"/>
        </w:rPr>
        <w:t xml:space="preserve"> </w:t>
      </w:r>
      <w:r w:rsidRPr="009F6F77">
        <w:rPr>
          <w:rFonts w:asciiTheme="minorHAnsi" w:hAnsiTheme="minorHAnsi" w:cstheme="minorHAnsi"/>
          <w:b/>
        </w:rPr>
        <w:t>Number(s)</w:t>
      </w:r>
    </w:p>
    <w:p w14:paraId="0AA239BD" w14:textId="77777777" w:rsidR="00F17E47" w:rsidRPr="009F6F77" w:rsidRDefault="00F17E47" w:rsidP="009F6F77">
      <w:pPr>
        <w:pStyle w:val="ListParagraph"/>
        <w:numPr>
          <w:ilvl w:val="0"/>
          <w:numId w:val="32"/>
        </w:numPr>
        <w:tabs>
          <w:tab w:val="left" w:pos="479"/>
          <w:tab w:val="left" w:pos="481"/>
        </w:tabs>
        <w:rPr>
          <w:rFonts w:asciiTheme="minorHAnsi" w:hAnsiTheme="minorHAnsi" w:cstheme="minorHAnsi"/>
          <w:b/>
        </w:rPr>
      </w:pPr>
      <w:r w:rsidRPr="009F6F77">
        <w:rPr>
          <w:rFonts w:asciiTheme="minorHAnsi" w:hAnsiTheme="minorHAnsi" w:cstheme="minorHAnsi"/>
        </w:rPr>
        <w:t xml:space="preserve">Generac Power System’s </w:t>
      </w:r>
      <w:r w:rsidRPr="009F6F77">
        <w:rPr>
          <w:rFonts w:asciiTheme="minorHAnsi" w:hAnsiTheme="minorHAnsi" w:cstheme="minorHAnsi"/>
          <w:b/>
        </w:rPr>
        <w:t>Part Number(s)</w:t>
      </w:r>
    </w:p>
    <w:p w14:paraId="0C8DB645" w14:textId="77777777" w:rsidR="00F17E47" w:rsidRPr="009F6F77" w:rsidRDefault="00F17E47" w:rsidP="009F6F77">
      <w:pPr>
        <w:pStyle w:val="ListParagraph"/>
        <w:numPr>
          <w:ilvl w:val="0"/>
          <w:numId w:val="32"/>
        </w:numPr>
        <w:tabs>
          <w:tab w:val="left" w:pos="479"/>
          <w:tab w:val="left" w:pos="481"/>
        </w:tabs>
        <w:rPr>
          <w:rFonts w:asciiTheme="minorHAnsi" w:hAnsiTheme="minorHAnsi" w:cstheme="minorHAnsi"/>
        </w:rPr>
      </w:pPr>
      <w:r w:rsidRPr="009F6F77">
        <w:rPr>
          <w:rFonts w:asciiTheme="minorHAnsi" w:hAnsiTheme="minorHAnsi" w:cstheme="minorHAnsi"/>
        </w:rPr>
        <w:t>Shipper name</w:t>
      </w:r>
    </w:p>
    <w:p w14:paraId="339627CB" w14:textId="77777777" w:rsidR="00F17E47" w:rsidRPr="009F6F77" w:rsidRDefault="00F17E47" w:rsidP="009F6F77">
      <w:pPr>
        <w:pStyle w:val="ListParagraph"/>
        <w:numPr>
          <w:ilvl w:val="0"/>
          <w:numId w:val="32"/>
        </w:numPr>
        <w:tabs>
          <w:tab w:val="left" w:pos="479"/>
          <w:tab w:val="left" w:pos="481"/>
        </w:tabs>
        <w:spacing w:before="1"/>
        <w:rPr>
          <w:rFonts w:asciiTheme="minorHAnsi" w:hAnsiTheme="minorHAnsi" w:cstheme="minorHAnsi"/>
        </w:rPr>
      </w:pPr>
      <w:r w:rsidRPr="009F6F77">
        <w:rPr>
          <w:rFonts w:asciiTheme="minorHAnsi" w:hAnsiTheme="minorHAnsi" w:cstheme="minorHAnsi"/>
        </w:rPr>
        <w:t>Pieces and Weight by Part</w:t>
      </w:r>
      <w:r w:rsidRPr="009F6F77">
        <w:rPr>
          <w:rFonts w:asciiTheme="minorHAnsi" w:hAnsiTheme="minorHAnsi" w:cstheme="minorHAnsi"/>
          <w:spacing w:val="-4"/>
        </w:rPr>
        <w:t xml:space="preserve"> </w:t>
      </w:r>
      <w:r w:rsidRPr="009F6F77">
        <w:rPr>
          <w:rFonts w:asciiTheme="minorHAnsi" w:hAnsiTheme="minorHAnsi" w:cstheme="minorHAnsi"/>
        </w:rPr>
        <w:t>#</w:t>
      </w:r>
    </w:p>
    <w:p w14:paraId="22816F77" w14:textId="77777777" w:rsidR="00F17E47" w:rsidRPr="009F6F77" w:rsidRDefault="00F17E47" w:rsidP="009F6F77">
      <w:pPr>
        <w:pStyle w:val="ListParagraph"/>
        <w:numPr>
          <w:ilvl w:val="0"/>
          <w:numId w:val="32"/>
        </w:numPr>
        <w:tabs>
          <w:tab w:val="left" w:pos="479"/>
          <w:tab w:val="left" w:pos="481"/>
        </w:tabs>
        <w:rPr>
          <w:rFonts w:asciiTheme="minorHAnsi" w:hAnsiTheme="minorHAnsi" w:cstheme="minorHAnsi"/>
        </w:rPr>
      </w:pPr>
      <w:r w:rsidRPr="009F6F77">
        <w:rPr>
          <w:rFonts w:asciiTheme="minorHAnsi" w:hAnsiTheme="minorHAnsi" w:cstheme="minorHAnsi"/>
        </w:rPr>
        <w:t>Date of</w:t>
      </w:r>
      <w:r w:rsidRPr="009F6F77">
        <w:rPr>
          <w:rFonts w:asciiTheme="minorHAnsi" w:hAnsiTheme="minorHAnsi" w:cstheme="minorHAnsi"/>
          <w:spacing w:val="-2"/>
        </w:rPr>
        <w:t xml:space="preserve"> </w:t>
      </w:r>
      <w:r w:rsidRPr="009F6F77">
        <w:rPr>
          <w:rFonts w:asciiTheme="minorHAnsi" w:hAnsiTheme="minorHAnsi" w:cstheme="minorHAnsi"/>
        </w:rPr>
        <w:t>shipment availability at the factory,</w:t>
      </w:r>
    </w:p>
    <w:p w14:paraId="5A9DDE1A" w14:textId="325C2243" w:rsidR="00F17E47" w:rsidRPr="009F6F77" w:rsidRDefault="00F17E47" w:rsidP="009F6F77">
      <w:pPr>
        <w:pStyle w:val="ListParagraph"/>
        <w:numPr>
          <w:ilvl w:val="0"/>
          <w:numId w:val="32"/>
        </w:numPr>
        <w:tabs>
          <w:tab w:val="left" w:pos="479"/>
          <w:tab w:val="left" w:pos="480"/>
        </w:tabs>
        <w:rPr>
          <w:rFonts w:asciiTheme="minorHAnsi" w:hAnsiTheme="minorHAnsi" w:cstheme="minorHAnsi"/>
        </w:rPr>
      </w:pPr>
      <w:r w:rsidRPr="009F6F77">
        <w:rPr>
          <w:rFonts w:asciiTheme="minorHAnsi" w:hAnsiTheme="minorHAnsi" w:cstheme="minorHAnsi"/>
        </w:rPr>
        <w:t>Place of</w:t>
      </w:r>
      <w:r w:rsidRPr="009F6F77">
        <w:rPr>
          <w:rFonts w:asciiTheme="minorHAnsi" w:hAnsiTheme="minorHAnsi" w:cstheme="minorHAnsi"/>
          <w:spacing w:val="-6"/>
        </w:rPr>
        <w:t xml:space="preserve"> </w:t>
      </w:r>
      <w:r w:rsidRPr="009F6F77">
        <w:rPr>
          <w:rFonts w:asciiTheme="minorHAnsi" w:hAnsiTheme="minorHAnsi" w:cstheme="minorHAnsi"/>
        </w:rPr>
        <w:t>delivery</w:t>
      </w:r>
      <w:r w:rsidR="009F6F77">
        <w:rPr>
          <w:rFonts w:asciiTheme="minorHAnsi" w:hAnsiTheme="minorHAnsi" w:cstheme="minorHAnsi"/>
        </w:rPr>
        <w:t xml:space="preserve"> </w:t>
      </w:r>
      <w:r w:rsidRPr="009F6F77">
        <w:rPr>
          <w:rFonts w:asciiTheme="minorHAnsi" w:hAnsiTheme="minorHAnsi" w:cstheme="minorHAnsi"/>
        </w:rPr>
        <w:t>(Generac location)</w:t>
      </w:r>
    </w:p>
    <w:p w14:paraId="755E7C49" w14:textId="77777777" w:rsidR="00F17E47" w:rsidRPr="009F6F77" w:rsidRDefault="00F17E47" w:rsidP="009F6F77">
      <w:pPr>
        <w:pStyle w:val="ListParagraph"/>
        <w:numPr>
          <w:ilvl w:val="0"/>
          <w:numId w:val="32"/>
        </w:numPr>
        <w:tabs>
          <w:tab w:val="left" w:pos="479"/>
          <w:tab w:val="left" w:pos="480"/>
        </w:tabs>
        <w:rPr>
          <w:rFonts w:asciiTheme="minorHAnsi" w:hAnsiTheme="minorHAnsi" w:cstheme="minorHAnsi"/>
        </w:rPr>
      </w:pPr>
      <w:r w:rsidRPr="009F6F77">
        <w:rPr>
          <w:rFonts w:asciiTheme="minorHAnsi" w:hAnsiTheme="minorHAnsi" w:cstheme="minorHAnsi"/>
        </w:rPr>
        <w:t>Copy of Invoice and Packing</w:t>
      </w:r>
      <w:r w:rsidRPr="009F6F77">
        <w:rPr>
          <w:rFonts w:asciiTheme="minorHAnsi" w:hAnsiTheme="minorHAnsi" w:cstheme="minorHAnsi"/>
          <w:spacing w:val="-3"/>
        </w:rPr>
        <w:t xml:space="preserve"> </w:t>
      </w:r>
      <w:r w:rsidRPr="009F6F77">
        <w:rPr>
          <w:rFonts w:asciiTheme="minorHAnsi" w:hAnsiTheme="minorHAnsi" w:cstheme="minorHAnsi"/>
        </w:rPr>
        <w:t>List</w:t>
      </w:r>
    </w:p>
    <w:p w14:paraId="44D2EB7D" w14:textId="77777777" w:rsidR="00F17E47" w:rsidRPr="009F6F77" w:rsidRDefault="00F17E47" w:rsidP="009F6F77">
      <w:pPr>
        <w:pStyle w:val="ListParagraph"/>
        <w:numPr>
          <w:ilvl w:val="0"/>
          <w:numId w:val="32"/>
        </w:numPr>
        <w:tabs>
          <w:tab w:val="left" w:pos="479"/>
          <w:tab w:val="left" w:pos="480"/>
        </w:tabs>
        <w:rPr>
          <w:rFonts w:asciiTheme="minorHAnsi" w:hAnsiTheme="minorHAnsi" w:cstheme="minorHAnsi"/>
        </w:rPr>
      </w:pPr>
      <w:r w:rsidRPr="009F6F77">
        <w:rPr>
          <w:rFonts w:asciiTheme="minorHAnsi" w:hAnsiTheme="minorHAnsi" w:cstheme="minorHAnsi"/>
        </w:rPr>
        <w:t>Generac Buyer name</w:t>
      </w:r>
    </w:p>
    <w:p w14:paraId="6AA0F4B2" w14:textId="77777777" w:rsidR="00F17E47" w:rsidRPr="00AF4A6E" w:rsidRDefault="00F17E47" w:rsidP="00F17E47">
      <w:pPr>
        <w:pStyle w:val="BodyText"/>
        <w:ind w:left="120" w:right="527"/>
        <w:rPr>
          <w:sz w:val="22"/>
          <w:szCs w:val="22"/>
        </w:rPr>
      </w:pPr>
    </w:p>
    <w:p w14:paraId="0EADE212" w14:textId="77777777" w:rsidR="00F17E47" w:rsidRPr="00732116" w:rsidRDefault="00F17E47" w:rsidP="00732116">
      <w:pPr>
        <w:tabs>
          <w:tab w:val="left" w:pos="479"/>
          <w:tab w:val="left" w:pos="480"/>
        </w:tabs>
        <w:spacing w:line="229" w:lineRule="exact"/>
        <w:jc w:val="center"/>
        <w:rPr>
          <w:rFonts w:cstheme="minorHAnsi"/>
          <w:b/>
          <w:sz w:val="24"/>
          <w:szCs w:val="24"/>
          <w:u w:val="single"/>
        </w:rPr>
      </w:pPr>
      <w:r w:rsidRPr="00732116">
        <w:rPr>
          <w:rFonts w:cstheme="minorHAnsi"/>
          <w:b/>
          <w:sz w:val="24"/>
          <w:szCs w:val="24"/>
          <w:u w:val="single"/>
        </w:rPr>
        <w:lastRenderedPageBreak/>
        <w:t>****IMPORTANT IMPORT CLEARANCE INSTRUCTONS FOR PARCEL SHIPMENTS*****</w:t>
      </w:r>
    </w:p>
    <w:p w14:paraId="3FC68350" w14:textId="77777777" w:rsidR="00F17E47" w:rsidRDefault="00F17E47" w:rsidP="00F17E47">
      <w:pPr>
        <w:tabs>
          <w:tab w:val="left" w:pos="479"/>
          <w:tab w:val="left" w:pos="480"/>
        </w:tabs>
        <w:spacing w:line="229" w:lineRule="exact"/>
        <w:rPr>
          <w:sz w:val="20"/>
        </w:rPr>
      </w:pPr>
    </w:p>
    <w:p w14:paraId="3DA8656F" w14:textId="77777777" w:rsidR="00F17E47" w:rsidRPr="007A2558" w:rsidRDefault="00F17E47" w:rsidP="007A2558">
      <w:pPr>
        <w:pStyle w:val="ListParagraph"/>
        <w:numPr>
          <w:ilvl w:val="0"/>
          <w:numId w:val="33"/>
        </w:numPr>
        <w:spacing w:line="229" w:lineRule="exact"/>
        <w:rPr>
          <w:rFonts w:asciiTheme="minorHAnsi" w:hAnsiTheme="minorHAnsi" w:cstheme="minorHAnsi"/>
        </w:rPr>
      </w:pPr>
      <w:r w:rsidRPr="007A2558">
        <w:rPr>
          <w:rFonts w:asciiTheme="minorHAnsi" w:hAnsiTheme="minorHAnsi" w:cstheme="minorHAnsi"/>
        </w:rPr>
        <w:t>For all shipments shipped via UPS, UPS will be handling the US customs clearance and documents must be provided, either electronically or manually to UPS at time of shipment.</w:t>
      </w:r>
    </w:p>
    <w:p w14:paraId="49D0DF01" w14:textId="77777777" w:rsidR="007A2558" w:rsidRDefault="007A2558" w:rsidP="007A2558">
      <w:pPr>
        <w:pStyle w:val="ListParagraph"/>
        <w:spacing w:line="229" w:lineRule="exact"/>
        <w:ind w:left="720" w:firstLine="0"/>
        <w:rPr>
          <w:rFonts w:asciiTheme="minorHAnsi" w:hAnsiTheme="minorHAnsi" w:cstheme="minorHAnsi"/>
        </w:rPr>
      </w:pPr>
    </w:p>
    <w:p w14:paraId="00483735" w14:textId="310FE4FF" w:rsidR="00F17E47" w:rsidRPr="007A2558" w:rsidRDefault="00F17E47" w:rsidP="007A2558">
      <w:pPr>
        <w:pStyle w:val="ListParagraph"/>
        <w:numPr>
          <w:ilvl w:val="0"/>
          <w:numId w:val="33"/>
        </w:numPr>
        <w:spacing w:line="229" w:lineRule="exact"/>
        <w:rPr>
          <w:rFonts w:asciiTheme="minorHAnsi" w:hAnsiTheme="minorHAnsi" w:cstheme="minorHAnsi"/>
        </w:rPr>
      </w:pPr>
      <w:r w:rsidRPr="007A2558">
        <w:rPr>
          <w:rFonts w:asciiTheme="minorHAnsi" w:hAnsiTheme="minorHAnsi" w:cstheme="minorHAnsi"/>
        </w:rPr>
        <w:t>For air freight shipments via CH Robinson, CHR Robinson will be responsible for arranging the US customs clearance and documents must be provided, either electronically or manually to UPS at time of shipment.</w:t>
      </w:r>
    </w:p>
    <w:p w14:paraId="15097234" w14:textId="77777777" w:rsidR="00F17E47" w:rsidRPr="007A2558" w:rsidRDefault="00F17E47" w:rsidP="007A2558">
      <w:pPr>
        <w:spacing w:line="229" w:lineRule="exact"/>
        <w:rPr>
          <w:rFonts w:cstheme="minorHAnsi"/>
        </w:rPr>
      </w:pPr>
    </w:p>
    <w:p w14:paraId="266EF70E" w14:textId="22C13DDF" w:rsidR="00F17E47" w:rsidRPr="007A2558" w:rsidRDefault="00F17E47" w:rsidP="007A2558">
      <w:pPr>
        <w:pStyle w:val="ListParagraph"/>
        <w:numPr>
          <w:ilvl w:val="0"/>
          <w:numId w:val="33"/>
        </w:numPr>
        <w:spacing w:line="229" w:lineRule="exact"/>
        <w:rPr>
          <w:rFonts w:asciiTheme="minorHAnsi" w:hAnsiTheme="minorHAnsi" w:cstheme="minorHAnsi"/>
        </w:rPr>
      </w:pPr>
      <w:r w:rsidRPr="007A2558">
        <w:rPr>
          <w:rFonts w:asciiTheme="minorHAnsi" w:hAnsiTheme="minorHAnsi" w:cstheme="minorHAnsi"/>
        </w:rPr>
        <w:t>This routing guide is intended to provide our suppliers with accurate information with respect to correctly routing Generac purchase orders but may not apply in every scenario. Suppliers are encouraged to reach out to their Generac buyer for clarification if a situation exists that may require special routing or arrangements to be made.</w:t>
      </w:r>
    </w:p>
    <w:p w14:paraId="0A08967A" w14:textId="77777777" w:rsidR="00F17E47" w:rsidRDefault="00F17E47" w:rsidP="00F17E47">
      <w:pPr>
        <w:tabs>
          <w:tab w:val="left" w:pos="479"/>
          <w:tab w:val="left" w:pos="480"/>
        </w:tabs>
        <w:spacing w:line="229" w:lineRule="exact"/>
      </w:pPr>
    </w:p>
    <w:p w14:paraId="482E825D" w14:textId="6992DFFD" w:rsidR="007A2558" w:rsidRPr="007875EF" w:rsidRDefault="00216993" w:rsidP="007A2558">
      <w:pPr>
        <w:pStyle w:val="ListParagraph"/>
        <w:numPr>
          <w:ilvl w:val="0"/>
          <w:numId w:val="13"/>
        </w:numPr>
        <w:tabs>
          <w:tab w:val="left" w:pos="479"/>
          <w:tab w:val="left" w:pos="480"/>
        </w:tabs>
        <w:spacing w:line="229" w:lineRule="exact"/>
        <w:rPr>
          <w:rFonts w:asciiTheme="minorHAnsi" w:hAnsiTheme="minorHAnsi" w:cstheme="minorHAnsi"/>
          <w:b/>
          <w:bCs/>
          <w:sz w:val="24"/>
          <w:szCs w:val="24"/>
          <w:u w:val="single"/>
        </w:rPr>
      </w:pPr>
      <w:r w:rsidRPr="007875EF">
        <w:rPr>
          <w:rFonts w:asciiTheme="minorHAnsi" w:hAnsiTheme="minorHAnsi" w:cstheme="minorHAnsi"/>
          <w:b/>
          <w:bCs/>
          <w:sz w:val="24"/>
          <w:szCs w:val="24"/>
          <w:u w:val="single"/>
        </w:rPr>
        <w:t>Generac Logistics Contacts</w:t>
      </w:r>
    </w:p>
    <w:p w14:paraId="3A103EF5" w14:textId="77777777" w:rsidR="00216993" w:rsidRPr="00C116E5" w:rsidRDefault="00216993" w:rsidP="00216993">
      <w:pPr>
        <w:tabs>
          <w:tab w:val="left" w:pos="479"/>
          <w:tab w:val="left" w:pos="480"/>
        </w:tabs>
        <w:spacing w:line="229" w:lineRule="exact"/>
      </w:pPr>
    </w:p>
    <w:p w14:paraId="2ED30EF6" w14:textId="0B5397C1" w:rsidR="00E049A8" w:rsidRDefault="00E049A8" w:rsidP="007875EF">
      <w:pPr>
        <w:pStyle w:val="ListParagraph"/>
        <w:numPr>
          <w:ilvl w:val="0"/>
          <w:numId w:val="34"/>
        </w:numPr>
        <w:spacing w:line="229" w:lineRule="exact"/>
        <w:rPr>
          <w:rFonts w:asciiTheme="minorHAnsi" w:hAnsiTheme="minorHAnsi" w:cstheme="minorHAnsi"/>
        </w:rPr>
      </w:pPr>
      <w:r w:rsidRPr="007875EF">
        <w:rPr>
          <w:rFonts w:asciiTheme="minorHAnsi" w:hAnsiTheme="minorHAnsi" w:cstheme="minorHAnsi"/>
        </w:rPr>
        <w:t xml:space="preserve"> For any questions about this routing guide or to obtain additional clarification, please utilize the contacts below.</w:t>
      </w:r>
    </w:p>
    <w:p w14:paraId="23A6CE9B" w14:textId="77777777" w:rsidR="00F86F4C" w:rsidRPr="007875EF" w:rsidRDefault="00F86F4C" w:rsidP="00F86F4C">
      <w:pPr>
        <w:pStyle w:val="ListParagraph"/>
        <w:spacing w:line="229" w:lineRule="exact"/>
        <w:ind w:left="720" w:firstLine="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2515"/>
        <w:gridCol w:w="1890"/>
        <w:gridCol w:w="3420"/>
        <w:gridCol w:w="1800"/>
      </w:tblGrid>
      <w:tr w:rsidR="002D7C48" w14:paraId="54BB860E" w14:textId="77777777" w:rsidTr="00CE128F">
        <w:trPr>
          <w:trHeight w:val="395"/>
        </w:trPr>
        <w:tc>
          <w:tcPr>
            <w:tcW w:w="2515" w:type="dxa"/>
            <w:vAlign w:val="center"/>
          </w:tcPr>
          <w:p w14:paraId="452404CD" w14:textId="417C6E7B"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JOB TITLE</w:t>
            </w:r>
          </w:p>
        </w:tc>
        <w:tc>
          <w:tcPr>
            <w:tcW w:w="1890" w:type="dxa"/>
            <w:vAlign w:val="center"/>
          </w:tcPr>
          <w:p w14:paraId="11D8F89A" w14:textId="0580AA84"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NAME</w:t>
            </w:r>
          </w:p>
        </w:tc>
        <w:tc>
          <w:tcPr>
            <w:tcW w:w="3420" w:type="dxa"/>
            <w:vAlign w:val="center"/>
          </w:tcPr>
          <w:p w14:paraId="4BC5F467" w14:textId="03E7E363"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EMAIL</w:t>
            </w:r>
          </w:p>
        </w:tc>
        <w:tc>
          <w:tcPr>
            <w:tcW w:w="1800" w:type="dxa"/>
            <w:vAlign w:val="center"/>
          </w:tcPr>
          <w:p w14:paraId="043DDFB3" w14:textId="0AFE368D" w:rsidR="007875EF" w:rsidRPr="002D7C48" w:rsidRDefault="00125F8B" w:rsidP="00CE128F">
            <w:pPr>
              <w:pStyle w:val="ListParagraph"/>
              <w:tabs>
                <w:tab w:val="left" w:pos="479"/>
                <w:tab w:val="left" w:pos="480"/>
              </w:tabs>
              <w:spacing w:line="229" w:lineRule="exact"/>
              <w:ind w:left="0" w:firstLine="0"/>
              <w:jc w:val="center"/>
              <w:rPr>
                <w:rFonts w:asciiTheme="minorHAnsi" w:hAnsiTheme="minorHAnsi" w:cstheme="minorHAnsi"/>
                <w:b/>
                <w:bCs/>
              </w:rPr>
            </w:pPr>
            <w:r w:rsidRPr="002D7C48">
              <w:rPr>
                <w:rFonts w:asciiTheme="minorHAnsi" w:hAnsiTheme="minorHAnsi" w:cstheme="minorHAnsi"/>
                <w:b/>
                <w:bCs/>
              </w:rPr>
              <w:t>PHONE</w:t>
            </w:r>
          </w:p>
        </w:tc>
      </w:tr>
      <w:tr w:rsidR="002D7C48" w14:paraId="3C42F7BC" w14:textId="77777777" w:rsidTr="002D7C48">
        <w:trPr>
          <w:trHeight w:val="908"/>
        </w:trPr>
        <w:tc>
          <w:tcPr>
            <w:tcW w:w="2515" w:type="dxa"/>
            <w:vAlign w:val="center"/>
          </w:tcPr>
          <w:p w14:paraId="3912B17C" w14:textId="5EA8B283" w:rsidR="007875EF" w:rsidRPr="002D7C48" w:rsidRDefault="00125F8B"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International Logistics Mode Manager</w:t>
            </w:r>
          </w:p>
        </w:tc>
        <w:tc>
          <w:tcPr>
            <w:tcW w:w="1890" w:type="dxa"/>
            <w:vAlign w:val="center"/>
          </w:tcPr>
          <w:p w14:paraId="1D2FB931" w14:textId="373F6953" w:rsidR="007875EF" w:rsidRPr="002D7C48" w:rsidRDefault="00125F8B"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Steve Charles</w:t>
            </w:r>
          </w:p>
        </w:tc>
        <w:tc>
          <w:tcPr>
            <w:tcW w:w="3420" w:type="dxa"/>
            <w:vAlign w:val="center"/>
          </w:tcPr>
          <w:p w14:paraId="4AE049CB" w14:textId="02A17717" w:rsidR="007875EF" w:rsidRPr="00CE128F" w:rsidRDefault="0065018F" w:rsidP="002D7C48">
            <w:pPr>
              <w:pStyle w:val="ListParagraph"/>
              <w:tabs>
                <w:tab w:val="left" w:pos="479"/>
                <w:tab w:val="left" w:pos="480"/>
              </w:tabs>
              <w:spacing w:line="229" w:lineRule="exact"/>
              <w:ind w:left="0" w:firstLine="0"/>
              <w:rPr>
                <w:rFonts w:asciiTheme="minorHAnsi" w:hAnsiTheme="minorHAnsi" w:cstheme="minorHAnsi"/>
              </w:rPr>
            </w:pPr>
            <w:hyperlink r:id="rId14" w:history="1">
              <w:r w:rsidR="0029135A" w:rsidRPr="00CE128F">
                <w:rPr>
                  <w:rStyle w:val="Hyperlink"/>
                  <w:rFonts w:asciiTheme="minorHAnsi" w:hAnsiTheme="minorHAnsi" w:cstheme="minorHAnsi"/>
                  <w:color w:val="auto"/>
                </w:rPr>
                <w:t>Stephen.charles@generac.com</w:t>
              </w:r>
            </w:hyperlink>
          </w:p>
        </w:tc>
        <w:tc>
          <w:tcPr>
            <w:tcW w:w="1800" w:type="dxa"/>
            <w:vAlign w:val="center"/>
          </w:tcPr>
          <w:p w14:paraId="197BC50B" w14:textId="574CC571" w:rsidR="007875EF" w:rsidRPr="002D7C48" w:rsidRDefault="0029135A"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262-289-5969</w:t>
            </w:r>
          </w:p>
        </w:tc>
      </w:tr>
      <w:tr w:rsidR="002D7C48" w14:paraId="78BFBC3E" w14:textId="77777777" w:rsidTr="002D7C48">
        <w:trPr>
          <w:trHeight w:val="710"/>
        </w:trPr>
        <w:tc>
          <w:tcPr>
            <w:tcW w:w="2515" w:type="dxa"/>
            <w:vAlign w:val="center"/>
          </w:tcPr>
          <w:p w14:paraId="49ACC831" w14:textId="68108567" w:rsidR="007875EF" w:rsidRPr="002D7C48"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Logistics Email</w:t>
            </w:r>
          </w:p>
        </w:tc>
        <w:tc>
          <w:tcPr>
            <w:tcW w:w="1890" w:type="dxa"/>
            <w:vAlign w:val="center"/>
          </w:tcPr>
          <w:p w14:paraId="0488E5A2" w14:textId="68E9CC4B" w:rsidR="007875EF" w:rsidRPr="002D7C48"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Group Logistics Email</w:t>
            </w:r>
          </w:p>
        </w:tc>
        <w:tc>
          <w:tcPr>
            <w:tcW w:w="3420" w:type="dxa"/>
            <w:vAlign w:val="center"/>
          </w:tcPr>
          <w:p w14:paraId="12DE2590" w14:textId="5D0BA35F" w:rsidR="007875EF" w:rsidRPr="00CE128F" w:rsidRDefault="0065018F" w:rsidP="002D7C48">
            <w:pPr>
              <w:pStyle w:val="ListParagraph"/>
              <w:tabs>
                <w:tab w:val="left" w:pos="479"/>
                <w:tab w:val="left" w:pos="480"/>
              </w:tabs>
              <w:spacing w:line="229" w:lineRule="exact"/>
              <w:ind w:left="0" w:firstLine="0"/>
              <w:rPr>
                <w:rFonts w:asciiTheme="minorHAnsi" w:hAnsiTheme="minorHAnsi" w:cstheme="minorHAnsi"/>
              </w:rPr>
            </w:pPr>
            <w:hyperlink r:id="rId15" w:history="1">
              <w:r w:rsidR="002D7C48" w:rsidRPr="00CE128F">
                <w:rPr>
                  <w:rStyle w:val="Hyperlink"/>
                  <w:rFonts w:asciiTheme="minorHAnsi" w:hAnsiTheme="minorHAnsi" w:cstheme="minorHAnsi"/>
                  <w:color w:val="auto"/>
                </w:rPr>
                <w:t>logistics@generac.com</w:t>
              </w:r>
            </w:hyperlink>
          </w:p>
        </w:tc>
        <w:tc>
          <w:tcPr>
            <w:tcW w:w="1800" w:type="dxa"/>
            <w:vAlign w:val="center"/>
          </w:tcPr>
          <w:p w14:paraId="6F53B125" w14:textId="77777777" w:rsidR="007875EF" w:rsidRPr="002D7C48" w:rsidRDefault="007875EF" w:rsidP="002D7C48">
            <w:pPr>
              <w:pStyle w:val="ListParagraph"/>
              <w:tabs>
                <w:tab w:val="left" w:pos="479"/>
                <w:tab w:val="left" w:pos="480"/>
              </w:tabs>
              <w:spacing w:line="229" w:lineRule="exact"/>
              <w:ind w:left="0" w:firstLine="0"/>
              <w:rPr>
                <w:rFonts w:asciiTheme="minorHAnsi" w:hAnsiTheme="minorHAnsi" w:cstheme="minorHAnsi"/>
              </w:rPr>
            </w:pPr>
          </w:p>
        </w:tc>
      </w:tr>
      <w:tr w:rsidR="002D7C48" w14:paraId="71645E75" w14:textId="77777777" w:rsidTr="002D7C48">
        <w:trPr>
          <w:trHeight w:val="710"/>
        </w:trPr>
        <w:tc>
          <w:tcPr>
            <w:tcW w:w="2515" w:type="dxa"/>
            <w:vAlign w:val="center"/>
          </w:tcPr>
          <w:p w14:paraId="6EA594A0" w14:textId="7C2E40F2" w:rsidR="002D7C48" w:rsidRPr="002D7C48"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Sr. Manager Global Logistics</w:t>
            </w:r>
          </w:p>
        </w:tc>
        <w:tc>
          <w:tcPr>
            <w:tcW w:w="1890" w:type="dxa"/>
            <w:vAlign w:val="center"/>
          </w:tcPr>
          <w:p w14:paraId="6143B2F0" w14:textId="157E7E33" w:rsidR="002D7C48" w:rsidRPr="002D7C48"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Rob Kruger</w:t>
            </w:r>
          </w:p>
        </w:tc>
        <w:tc>
          <w:tcPr>
            <w:tcW w:w="3420" w:type="dxa"/>
            <w:vAlign w:val="center"/>
          </w:tcPr>
          <w:p w14:paraId="7D3481EB" w14:textId="30BC2ECA" w:rsidR="002D7C48" w:rsidRPr="00CE128F" w:rsidRDefault="0065018F" w:rsidP="002D7C48">
            <w:pPr>
              <w:pStyle w:val="ListParagraph"/>
              <w:tabs>
                <w:tab w:val="left" w:pos="479"/>
                <w:tab w:val="left" w:pos="480"/>
              </w:tabs>
              <w:spacing w:line="229" w:lineRule="exact"/>
              <w:ind w:left="0" w:firstLine="0"/>
              <w:rPr>
                <w:rFonts w:asciiTheme="minorHAnsi" w:hAnsiTheme="minorHAnsi" w:cstheme="minorHAnsi"/>
              </w:rPr>
            </w:pPr>
            <w:hyperlink r:id="rId16" w:history="1">
              <w:r w:rsidR="002D7C48" w:rsidRPr="00CE128F">
                <w:rPr>
                  <w:rStyle w:val="Hyperlink"/>
                  <w:rFonts w:asciiTheme="minorHAnsi" w:hAnsiTheme="minorHAnsi" w:cstheme="minorHAnsi"/>
                  <w:color w:val="auto"/>
                </w:rPr>
                <w:t>Robert.kruger@generac.com</w:t>
              </w:r>
            </w:hyperlink>
          </w:p>
        </w:tc>
        <w:tc>
          <w:tcPr>
            <w:tcW w:w="1800" w:type="dxa"/>
            <w:vAlign w:val="center"/>
          </w:tcPr>
          <w:p w14:paraId="62690151" w14:textId="3E5BC111" w:rsidR="002D7C48" w:rsidRPr="002D7C48" w:rsidRDefault="002D7C48" w:rsidP="002D7C48">
            <w:pPr>
              <w:pStyle w:val="ListParagraph"/>
              <w:tabs>
                <w:tab w:val="left" w:pos="479"/>
                <w:tab w:val="left" w:pos="480"/>
              </w:tabs>
              <w:spacing w:line="229" w:lineRule="exact"/>
              <w:ind w:left="0" w:firstLine="0"/>
              <w:rPr>
                <w:rFonts w:asciiTheme="minorHAnsi" w:hAnsiTheme="minorHAnsi" w:cstheme="minorHAnsi"/>
              </w:rPr>
            </w:pPr>
            <w:r w:rsidRPr="002D7C48">
              <w:rPr>
                <w:rFonts w:asciiTheme="minorHAnsi" w:hAnsiTheme="minorHAnsi" w:cstheme="minorHAnsi"/>
              </w:rPr>
              <w:t>262-395-6372</w:t>
            </w:r>
          </w:p>
        </w:tc>
      </w:tr>
    </w:tbl>
    <w:p w14:paraId="6B5A8021" w14:textId="77777777" w:rsidR="00E049A8" w:rsidRDefault="00E049A8" w:rsidP="007875EF">
      <w:pPr>
        <w:pStyle w:val="ListParagraph"/>
        <w:tabs>
          <w:tab w:val="left" w:pos="479"/>
          <w:tab w:val="left" w:pos="480"/>
        </w:tabs>
        <w:spacing w:line="229" w:lineRule="exact"/>
        <w:ind w:left="720" w:firstLine="0"/>
      </w:pPr>
    </w:p>
    <w:p w14:paraId="503EAB43" w14:textId="44D16FE6" w:rsidR="00F17E47" w:rsidRPr="00C116E5" w:rsidRDefault="002D7C48" w:rsidP="002D7C48">
      <w:pPr>
        <w:tabs>
          <w:tab w:val="left" w:pos="479"/>
          <w:tab w:val="left" w:pos="480"/>
        </w:tabs>
        <w:spacing w:line="229" w:lineRule="exact"/>
      </w:pPr>
      <w:r>
        <w:t>END OF DOCUMENT</w:t>
      </w:r>
    </w:p>
    <w:p w14:paraId="0B5B44E0" w14:textId="77777777" w:rsidR="00F46641" w:rsidRPr="00A46C8C" w:rsidRDefault="00F46641" w:rsidP="00F17E47"/>
    <w:sectPr w:rsidR="00F46641" w:rsidRPr="00A46C8C" w:rsidSect="00D77CE2">
      <w:headerReference w:type="default" r:id="rId17"/>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E242" w14:textId="77777777" w:rsidR="00C210FB" w:rsidRDefault="00C210FB" w:rsidP="00873483">
      <w:pPr>
        <w:spacing w:after="0" w:line="240" w:lineRule="auto"/>
      </w:pPr>
      <w:r>
        <w:separator/>
      </w:r>
    </w:p>
  </w:endnote>
  <w:endnote w:type="continuationSeparator" w:id="0">
    <w:p w14:paraId="0C266D37" w14:textId="77777777" w:rsidR="00C210FB" w:rsidRDefault="00C210FB" w:rsidP="008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45127"/>
      <w:docPartObj>
        <w:docPartGallery w:val="Page Numbers (Bottom of Page)"/>
        <w:docPartUnique/>
      </w:docPartObj>
    </w:sdtPr>
    <w:sdtEndPr>
      <w:rPr>
        <w:color w:val="7F7F7F" w:themeColor="background1" w:themeShade="7F"/>
        <w:spacing w:val="60"/>
      </w:rPr>
    </w:sdtEndPr>
    <w:sdtContent>
      <w:p w14:paraId="0A7E9F38" w14:textId="4E997AE3" w:rsidR="00866CA5" w:rsidRDefault="00866C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6E557F" w14:textId="0D6F8644" w:rsidR="00902C93" w:rsidRDefault="0090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F4CA" w14:textId="77777777" w:rsidR="00C210FB" w:rsidRDefault="00C210FB" w:rsidP="00873483">
      <w:pPr>
        <w:spacing w:after="0" w:line="240" w:lineRule="auto"/>
      </w:pPr>
      <w:r>
        <w:separator/>
      </w:r>
    </w:p>
  </w:footnote>
  <w:footnote w:type="continuationSeparator" w:id="0">
    <w:p w14:paraId="72E6E8B7" w14:textId="77777777" w:rsidR="00C210FB" w:rsidRDefault="00C210FB" w:rsidP="0087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41E5" w14:textId="7478BFF8" w:rsidR="006567A6" w:rsidRPr="006567A6" w:rsidRDefault="00024476" w:rsidP="00024476">
    <w:pPr>
      <w:pStyle w:val="Header"/>
      <w:tabs>
        <w:tab w:val="clear" w:pos="9360"/>
        <w:tab w:val="right" w:pos="10800"/>
      </w:tabs>
      <w:spacing w:after="240"/>
      <w:rPr>
        <w:sz w:val="20"/>
        <w:szCs w:val="20"/>
      </w:rPr>
    </w:pPr>
    <w:r>
      <w:rPr>
        <w:noProof/>
        <w:sz w:val="20"/>
        <w:szCs w:val="20"/>
      </w:rPr>
      <w:drawing>
        <wp:inline distT="0" distB="0" distL="0" distR="0" wp14:anchorId="57698DAB" wp14:editId="0D81C2C5">
          <wp:extent cx="6858000" cy="857250"/>
          <wp:effectExtent l="0" t="0" r="0" b="6350"/>
          <wp:docPr id="1017027797"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27797" name="Graphic 101702779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58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7F3"/>
    <w:multiLevelType w:val="hybridMultilevel"/>
    <w:tmpl w:val="7B8C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6DF"/>
    <w:multiLevelType w:val="hybridMultilevel"/>
    <w:tmpl w:val="7AC4128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0FE74FA7"/>
    <w:multiLevelType w:val="hybridMultilevel"/>
    <w:tmpl w:val="7BA04AD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11F51B2E"/>
    <w:multiLevelType w:val="hybridMultilevel"/>
    <w:tmpl w:val="4D725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7AA3"/>
    <w:multiLevelType w:val="hybridMultilevel"/>
    <w:tmpl w:val="416C2D64"/>
    <w:lvl w:ilvl="0" w:tplc="04090001">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8570057"/>
    <w:multiLevelType w:val="hybridMultilevel"/>
    <w:tmpl w:val="BD04CE64"/>
    <w:lvl w:ilvl="0" w:tplc="90580AB2">
      <w:numFmt w:val="bullet"/>
      <w:lvlText w:val="•"/>
      <w:lvlJc w:val="left"/>
      <w:pPr>
        <w:ind w:left="720" w:hanging="360"/>
      </w:pPr>
      <w:rPr>
        <w:rFonts w:ascii="Times New Roman" w:eastAsia="Times New Roman" w:hAnsi="Times New Roman" w:cs="Times New Roman" w:hint="default"/>
        <w:w w:val="99"/>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27FD"/>
    <w:multiLevelType w:val="hybridMultilevel"/>
    <w:tmpl w:val="BE8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14B0C"/>
    <w:multiLevelType w:val="hybridMultilevel"/>
    <w:tmpl w:val="C076E7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27341E82"/>
    <w:multiLevelType w:val="hybridMultilevel"/>
    <w:tmpl w:val="171E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F5C8B"/>
    <w:multiLevelType w:val="hybridMultilevel"/>
    <w:tmpl w:val="FFD0695E"/>
    <w:lvl w:ilvl="0" w:tplc="AACE193A">
      <w:start w:val="1"/>
      <w:numFmt w:val="upperRoman"/>
      <w:lvlText w:val="%1."/>
      <w:lvlJc w:val="right"/>
      <w:pPr>
        <w:ind w:left="720" w:hanging="360"/>
      </w:pPr>
      <w:rPr>
        <w:rFonts w:asciiTheme="minorHAnsi" w:hAnsiTheme="minorHAnsi" w:cstheme="minorHAnsi" w:hint="default"/>
        <w:b/>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2B0C"/>
    <w:multiLevelType w:val="hybridMultilevel"/>
    <w:tmpl w:val="3998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96F69"/>
    <w:multiLevelType w:val="hybridMultilevel"/>
    <w:tmpl w:val="5502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611C69"/>
    <w:multiLevelType w:val="hybridMultilevel"/>
    <w:tmpl w:val="30A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04007"/>
    <w:multiLevelType w:val="hybridMultilevel"/>
    <w:tmpl w:val="F552077A"/>
    <w:lvl w:ilvl="0" w:tplc="04090001">
      <w:start w:val="1"/>
      <w:numFmt w:val="bullet"/>
      <w:lvlText w:val=""/>
      <w:lvlJc w:val="left"/>
      <w:pPr>
        <w:ind w:left="720" w:hanging="360"/>
      </w:pPr>
      <w:rPr>
        <w:rFonts w:ascii="Symbol" w:hAnsi="Symbol" w:hint="default"/>
        <w:b/>
        <w:b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C648BA"/>
    <w:multiLevelType w:val="hybridMultilevel"/>
    <w:tmpl w:val="2EC83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5A76"/>
    <w:multiLevelType w:val="hybridMultilevel"/>
    <w:tmpl w:val="1A8CD8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1224C"/>
    <w:multiLevelType w:val="hybridMultilevel"/>
    <w:tmpl w:val="5C62A172"/>
    <w:lvl w:ilvl="0" w:tplc="04090001">
      <w:start w:val="1"/>
      <w:numFmt w:val="bullet"/>
      <w:lvlText w:val=""/>
      <w:lvlJc w:val="left"/>
      <w:pPr>
        <w:ind w:left="720" w:hanging="360"/>
      </w:pPr>
      <w:rPr>
        <w:rFonts w:ascii="Symbol" w:hAnsi="Symbol" w:hint="default"/>
        <w:b/>
        <w:b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DC1913"/>
    <w:multiLevelType w:val="hybridMultilevel"/>
    <w:tmpl w:val="1856ED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50D66C32"/>
    <w:multiLevelType w:val="hybridMultilevel"/>
    <w:tmpl w:val="EFDEAB8A"/>
    <w:lvl w:ilvl="0" w:tplc="5826235A">
      <w:numFmt w:val="bullet"/>
      <w:lvlText w:val="-"/>
      <w:lvlJc w:val="left"/>
      <w:pPr>
        <w:ind w:left="479" w:hanging="360"/>
      </w:pPr>
      <w:rPr>
        <w:rFonts w:ascii="Times New Roman" w:eastAsia="Times New Roman" w:hAnsi="Times New Roman" w:cs="Times New Roman" w:hint="default"/>
        <w:w w:val="99"/>
        <w:sz w:val="20"/>
        <w:szCs w:val="20"/>
      </w:rPr>
    </w:lvl>
    <w:lvl w:ilvl="1" w:tplc="90580AB2">
      <w:numFmt w:val="bullet"/>
      <w:lvlText w:val="•"/>
      <w:lvlJc w:val="left"/>
      <w:pPr>
        <w:ind w:left="840" w:hanging="360"/>
      </w:pPr>
      <w:rPr>
        <w:rFonts w:ascii="Times New Roman" w:eastAsia="Times New Roman" w:hAnsi="Times New Roman" w:cs="Times New Roman" w:hint="default"/>
        <w:w w:val="99"/>
        <w:sz w:val="20"/>
        <w:szCs w:val="20"/>
      </w:rPr>
    </w:lvl>
    <w:lvl w:ilvl="2" w:tplc="B67E8D2A">
      <w:numFmt w:val="bullet"/>
      <w:lvlText w:val="•"/>
      <w:lvlJc w:val="left"/>
      <w:pPr>
        <w:ind w:left="1560" w:hanging="360"/>
      </w:pPr>
      <w:rPr>
        <w:rFonts w:ascii="Times New Roman" w:eastAsia="Times New Roman" w:hAnsi="Times New Roman" w:cs="Times New Roman" w:hint="default"/>
        <w:w w:val="99"/>
        <w:sz w:val="20"/>
        <w:szCs w:val="20"/>
      </w:rPr>
    </w:lvl>
    <w:lvl w:ilvl="3" w:tplc="28C0CD68">
      <w:numFmt w:val="bullet"/>
      <w:lvlText w:val="•"/>
      <w:lvlJc w:val="left"/>
      <w:pPr>
        <w:ind w:left="2785" w:hanging="360"/>
      </w:pPr>
      <w:rPr>
        <w:rFonts w:hint="default"/>
      </w:rPr>
    </w:lvl>
    <w:lvl w:ilvl="4" w:tplc="9CAAD040">
      <w:numFmt w:val="bullet"/>
      <w:lvlText w:val="•"/>
      <w:lvlJc w:val="left"/>
      <w:pPr>
        <w:ind w:left="4010" w:hanging="360"/>
      </w:pPr>
      <w:rPr>
        <w:rFonts w:hint="default"/>
      </w:rPr>
    </w:lvl>
    <w:lvl w:ilvl="5" w:tplc="A716760A">
      <w:numFmt w:val="bullet"/>
      <w:lvlText w:val="•"/>
      <w:lvlJc w:val="left"/>
      <w:pPr>
        <w:ind w:left="5235" w:hanging="360"/>
      </w:pPr>
      <w:rPr>
        <w:rFonts w:hint="default"/>
      </w:rPr>
    </w:lvl>
    <w:lvl w:ilvl="6" w:tplc="E298A4E6">
      <w:numFmt w:val="bullet"/>
      <w:lvlText w:val="•"/>
      <w:lvlJc w:val="left"/>
      <w:pPr>
        <w:ind w:left="6460" w:hanging="360"/>
      </w:pPr>
      <w:rPr>
        <w:rFonts w:hint="default"/>
      </w:rPr>
    </w:lvl>
    <w:lvl w:ilvl="7" w:tplc="8CEEFA7E">
      <w:numFmt w:val="bullet"/>
      <w:lvlText w:val="•"/>
      <w:lvlJc w:val="left"/>
      <w:pPr>
        <w:ind w:left="7685" w:hanging="360"/>
      </w:pPr>
      <w:rPr>
        <w:rFonts w:hint="default"/>
      </w:rPr>
    </w:lvl>
    <w:lvl w:ilvl="8" w:tplc="707E0100">
      <w:numFmt w:val="bullet"/>
      <w:lvlText w:val="•"/>
      <w:lvlJc w:val="left"/>
      <w:pPr>
        <w:ind w:left="8910" w:hanging="360"/>
      </w:pPr>
      <w:rPr>
        <w:rFonts w:hint="default"/>
      </w:rPr>
    </w:lvl>
  </w:abstractNum>
  <w:abstractNum w:abstractNumId="19" w15:restartNumberingAfterBreak="0">
    <w:nsid w:val="54D94B61"/>
    <w:multiLevelType w:val="hybridMultilevel"/>
    <w:tmpl w:val="2DAA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468FD"/>
    <w:multiLevelType w:val="hybridMultilevel"/>
    <w:tmpl w:val="38626F64"/>
    <w:lvl w:ilvl="0" w:tplc="C78CB8F8">
      <w:start w:val="1"/>
      <w:numFmt w:val="upperRoman"/>
      <w:lvlText w:val="%1."/>
      <w:lvlJc w:val="left"/>
      <w:pPr>
        <w:ind w:left="108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936C5"/>
    <w:multiLevelType w:val="hybridMultilevel"/>
    <w:tmpl w:val="D29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115FB"/>
    <w:multiLevelType w:val="hybridMultilevel"/>
    <w:tmpl w:val="08E8169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3" w15:restartNumberingAfterBreak="0">
    <w:nsid w:val="5BA873E3"/>
    <w:multiLevelType w:val="hybridMultilevel"/>
    <w:tmpl w:val="4FC82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B08A0"/>
    <w:multiLevelType w:val="hybridMultilevel"/>
    <w:tmpl w:val="22CE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62DAA"/>
    <w:multiLevelType w:val="hybridMultilevel"/>
    <w:tmpl w:val="FC98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AE383C"/>
    <w:multiLevelType w:val="hybridMultilevel"/>
    <w:tmpl w:val="D1C40C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723662B4"/>
    <w:multiLevelType w:val="hybridMultilevel"/>
    <w:tmpl w:val="6406D6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1C0887"/>
    <w:multiLevelType w:val="hybridMultilevel"/>
    <w:tmpl w:val="A0D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D2BD9"/>
    <w:multiLevelType w:val="hybridMultilevel"/>
    <w:tmpl w:val="27B0D6A6"/>
    <w:lvl w:ilvl="0" w:tplc="04090001">
      <w:start w:val="1"/>
      <w:numFmt w:val="bullet"/>
      <w:lvlText w:val=""/>
      <w:lvlJc w:val="left"/>
      <w:pPr>
        <w:ind w:left="1080" w:hanging="360"/>
      </w:pPr>
      <w:rPr>
        <w:rFonts w:ascii="Symbol" w:hAnsi="Symbol" w:hint="default"/>
        <w:b/>
        <w:bCs w:val="0"/>
        <w:color w:val="auto"/>
        <w:w w:val="99"/>
        <w:sz w:val="20"/>
        <w:szCs w:val="2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68D53BA"/>
    <w:multiLevelType w:val="hybridMultilevel"/>
    <w:tmpl w:val="9FEA3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74C78"/>
    <w:multiLevelType w:val="hybridMultilevel"/>
    <w:tmpl w:val="40B484A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790213E9"/>
    <w:multiLevelType w:val="hybridMultilevel"/>
    <w:tmpl w:val="030E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E762A4"/>
    <w:multiLevelType w:val="hybridMultilevel"/>
    <w:tmpl w:val="E482F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660777">
    <w:abstractNumId w:val="1"/>
  </w:num>
  <w:num w:numId="2" w16cid:durableId="2123913191">
    <w:abstractNumId w:val="2"/>
  </w:num>
  <w:num w:numId="3" w16cid:durableId="1365595631">
    <w:abstractNumId w:val="18"/>
  </w:num>
  <w:num w:numId="4" w16cid:durableId="2066102787">
    <w:abstractNumId w:val="7"/>
  </w:num>
  <w:num w:numId="5" w16cid:durableId="1215432930">
    <w:abstractNumId w:val="26"/>
  </w:num>
  <w:num w:numId="6" w16cid:durableId="1060401029">
    <w:abstractNumId w:val="21"/>
  </w:num>
  <w:num w:numId="7" w16cid:durableId="401417583">
    <w:abstractNumId w:val="12"/>
  </w:num>
  <w:num w:numId="8" w16cid:durableId="1206025265">
    <w:abstractNumId w:val="31"/>
  </w:num>
  <w:num w:numId="9" w16cid:durableId="307168904">
    <w:abstractNumId w:val="22"/>
  </w:num>
  <w:num w:numId="10" w16cid:durableId="2121411521">
    <w:abstractNumId w:val="17"/>
  </w:num>
  <w:num w:numId="11" w16cid:durableId="1136295878">
    <w:abstractNumId w:val="6"/>
  </w:num>
  <w:num w:numId="12" w16cid:durableId="701635246">
    <w:abstractNumId w:val="20"/>
  </w:num>
  <w:num w:numId="13" w16cid:durableId="341199780">
    <w:abstractNumId w:val="9"/>
  </w:num>
  <w:num w:numId="14" w16cid:durableId="13388744">
    <w:abstractNumId w:val="32"/>
  </w:num>
  <w:num w:numId="15" w16cid:durableId="764424794">
    <w:abstractNumId w:val="19"/>
  </w:num>
  <w:num w:numId="16" w16cid:durableId="1008755666">
    <w:abstractNumId w:val="10"/>
  </w:num>
  <w:num w:numId="17" w16cid:durableId="744111828">
    <w:abstractNumId w:val="0"/>
  </w:num>
  <w:num w:numId="18" w16cid:durableId="271981596">
    <w:abstractNumId w:val="5"/>
  </w:num>
  <w:num w:numId="19" w16cid:durableId="1580555874">
    <w:abstractNumId w:val="3"/>
  </w:num>
  <w:num w:numId="20" w16cid:durableId="86773175">
    <w:abstractNumId w:val="23"/>
  </w:num>
  <w:num w:numId="21" w16cid:durableId="787622094">
    <w:abstractNumId w:val="8"/>
  </w:num>
  <w:num w:numId="22" w16cid:durableId="739520410">
    <w:abstractNumId w:val="27"/>
  </w:num>
  <w:num w:numId="23" w16cid:durableId="298730811">
    <w:abstractNumId w:val="11"/>
  </w:num>
  <w:num w:numId="24" w16cid:durableId="950624862">
    <w:abstractNumId w:val="30"/>
  </w:num>
  <w:num w:numId="25" w16cid:durableId="1961761242">
    <w:abstractNumId w:val="24"/>
  </w:num>
  <w:num w:numId="26" w16cid:durableId="593587741">
    <w:abstractNumId w:val="4"/>
  </w:num>
  <w:num w:numId="27" w16cid:durableId="10493798">
    <w:abstractNumId w:val="15"/>
  </w:num>
  <w:num w:numId="28" w16cid:durableId="2074545994">
    <w:abstractNumId w:val="14"/>
  </w:num>
  <w:num w:numId="29" w16cid:durableId="1790271136">
    <w:abstractNumId w:val="33"/>
  </w:num>
  <w:num w:numId="30" w16cid:durableId="518349496">
    <w:abstractNumId w:val="25"/>
  </w:num>
  <w:num w:numId="31" w16cid:durableId="345519266">
    <w:abstractNumId w:val="13"/>
  </w:num>
  <w:num w:numId="32" w16cid:durableId="1744401858">
    <w:abstractNumId w:val="29"/>
  </w:num>
  <w:num w:numId="33" w16cid:durableId="1767848567">
    <w:abstractNumId w:val="16"/>
  </w:num>
  <w:num w:numId="34" w16cid:durableId="3478706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83"/>
    <w:rsid w:val="000240BA"/>
    <w:rsid w:val="00024476"/>
    <w:rsid w:val="000302FF"/>
    <w:rsid w:val="00030E7F"/>
    <w:rsid w:val="00033DD8"/>
    <w:rsid w:val="000C181B"/>
    <w:rsid w:val="00125F8B"/>
    <w:rsid w:val="00146419"/>
    <w:rsid w:val="0015079C"/>
    <w:rsid w:val="001D41B4"/>
    <w:rsid w:val="001D7D17"/>
    <w:rsid w:val="001F237A"/>
    <w:rsid w:val="00211C7E"/>
    <w:rsid w:val="00216993"/>
    <w:rsid w:val="00224574"/>
    <w:rsid w:val="00241CD3"/>
    <w:rsid w:val="00253556"/>
    <w:rsid w:val="002732F8"/>
    <w:rsid w:val="00281145"/>
    <w:rsid w:val="0029135A"/>
    <w:rsid w:val="002D7C48"/>
    <w:rsid w:val="00310595"/>
    <w:rsid w:val="003327C4"/>
    <w:rsid w:val="0033620B"/>
    <w:rsid w:val="00336C9F"/>
    <w:rsid w:val="00347317"/>
    <w:rsid w:val="00352F21"/>
    <w:rsid w:val="003605C0"/>
    <w:rsid w:val="003716F6"/>
    <w:rsid w:val="00376D43"/>
    <w:rsid w:val="00380AC1"/>
    <w:rsid w:val="003C0293"/>
    <w:rsid w:val="00404FBB"/>
    <w:rsid w:val="004328F1"/>
    <w:rsid w:val="00443908"/>
    <w:rsid w:val="004C24B7"/>
    <w:rsid w:val="00501304"/>
    <w:rsid w:val="005029C7"/>
    <w:rsid w:val="00522578"/>
    <w:rsid w:val="00545012"/>
    <w:rsid w:val="00551373"/>
    <w:rsid w:val="00555FB7"/>
    <w:rsid w:val="005748BB"/>
    <w:rsid w:val="005C349A"/>
    <w:rsid w:val="005F3C96"/>
    <w:rsid w:val="00603F96"/>
    <w:rsid w:val="00612241"/>
    <w:rsid w:val="00642DEE"/>
    <w:rsid w:val="0065018F"/>
    <w:rsid w:val="006526B1"/>
    <w:rsid w:val="006567A6"/>
    <w:rsid w:val="00687D5E"/>
    <w:rsid w:val="006D1CCD"/>
    <w:rsid w:val="00732116"/>
    <w:rsid w:val="00735BAF"/>
    <w:rsid w:val="007860FC"/>
    <w:rsid w:val="007875EF"/>
    <w:rsid w:val="007A2558"/>
    <w:rsid w:val="00834B87"/>
    <w:rsid w:val="00860B14"/>
    <w:rsid w:val="00866856"/>
    <w:rsid w:val="00866CA5"/>
    <w:rsid w:val="0087040E"/>
    <w:rsid w:val="00873483"/>
    <w:rsid w:val="008D594D"/>
    <w:rsid w:val="00902C93"/>
    <w:rsid w:val="00921438"/>
    <w:rsid w:val="0094374C"/>
    <w:rsid w:val="009D53FD"/>
    <w:rsid w:val="009F6F77"/>
    <w:rsid w:val="00A46C8C"/>
    <w:rsid w:val="00AA4B72"/>
    <w:rsid w:val="00AB1EA6"/>
    <w:rsid w:val="00AE6139"/>
    <w:rsid w:val="00B204AA"/>
    <w:rsid w:val="00B33E03"/>
    <w:rsid w:val="00B66940"/>
    <w:rsid w:val="00B8664B"/>
    <w:rsid w:val="00BF7C75"/>
    <w:rsid w:val="00C210FB"/>
    <w:rsid w:val="00C25231"/>
    <w:rsid w:val="00C965D1"/>
    <w:rsid w:val="00CE128F"/>
    <w:rsid w:val="00D2738D"/>
    <w:rsid w:val="00D36EC9"/>
    <w:rsid w:val="00D51A40"/>
    <w:rsid w:val="00D77871"/>
    <w:rsid w:val="00D77CE2"/>
    <w:rsid w:val="00DB1B43"/>
    <w:rsid w:val="00DB1FB5"/>
    <w:rsid w:val="00DB4E41"/>
    <w:rsid w:val="00DC56CD"/>
    <w:rsid w:val="00DD07DF"/>
    <w:rsid w:val="00E049A8"/>
    <w:rsid w:val="00E05A66"/>
    <w:rsid w:val="00E11858"/>
    <w:rsid w:val="00E908D4"/>
    <w:rsid w:val="00EA3FE6"/>
    <w:rsid w:val="00EC7D95"/>
    <w:rsid w:val="00ED4327"/>
    <w:rsid w:val="00EF3E38"/>
    <w:rsid w:val="00F03DAF"/>
    <w:rsid w:val="00F17E47"/>
    <w:rsid w:val="00F46641"/>
    <w:rsid w:val="00F61A5A"/>
    <w:rsid w:val="00F70C6B"/>
    <w:rsid w:val="00F81655"/>
    <w:rsid w:val="00F86F4C"/>
    <w:rsid w:val="00FD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968A8"/>
  <w15:chartTrackingRefBased/>
  <w15:docId w15:val="{8D786618-0EC4-40B0-9F57-82997AF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F17E47"/>
    <w:pPr>
      <w:widowControl w:val="0"/>
      <w:autoSpaceDE w:val="0"/>
      <w:autoSpaceDN w:val="0"/>
      <w:spacing w:after="0" w:line="240" w:lineRule="auto"/>
      <w:ind w:left="119" w:right="2966"/>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83"/>
  </w:style>
  <w:style w:type="paragraph" w:styleId="Footer">
    <w:name w:val="footer"/>
    <w:basedOn w:val="Normal"/>
    <w:link w:val="FooterChar"/>
    <w:uiPriority w:val="99"/>
    <w:unhideWhenUsed/>
    <w:rsid w:val="0087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83"/>
  </w:style>
  <w:style w:type="table" w:styleId="TableGrid">
    <w:name w:val="Table Grid"/>
    <w:basedOn w:val="TableNormal"/>
    <w:uiPriority w:val="39"/>
    <w:rsid w:val="00DB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9C7"/>
    <w:rPr>
      <w:color w:val="FF6B00" w:themeColor="hyperlink"/>
      <w:u w:val="single"/>
    </w:rPr>
  </w:style>
  <w:style w:type="character" w:styleId="UnresolvedMention">
    <w:name w:val="Unresolved Mention"/>
    <w:basedOn w:val="DefaultParagraphFont"/>
    <w:uiPriority w:val="99"/>
    <w:semiHidden/>
    <w:unhideWhenUsed/>
    <w:rsid w:val="005029C7"/>
    <w:rPr>
      <w:color w:val="605E5C"/>
      <w:shd w:val="clear" w:color="auto" w:fill="E1DFDD"/>
    </w:rPr>
  </w:style>
  <w:style w:type="character" w:customStyle="1" w:styleId="Heading2Char">
    <w:name w:val="Heading 2 Char"/>
    <w:basedOn w:val="DefaultParagraphFont"/>
    <w:link w:val="Heading2"/>
    <w:uiPriority w:val="1"/>
    <w:rsid w:val="00F17E47"/>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17E4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17E47"/>
    <w:rPr>
      <w:rFonts w:ascii="Times New Roman" w:eastAsia="Times New Roman" w:hAnsi="Times New Roman" w:cs="Times New Roman"/>
      <w:sz w:val="20"/>
      <w:szCs w:val="20"/>
    </w:rPr>
  </w:style>
  <w:style w:type="paragraph" w:styleId="ListParagraph">
    <w:name w:val="List Paragraph"/>
    <w:basedOn w:val="Normal"/>
    <w:uiPriority w:val="1"/>
    <w:qFormat/>
    <w:rsid w:val="00F17E47"/>
    <w:pPr>
      <w:widowControl w:val="0"/>
      <w:autoSpaceDE w:val="0"/>
      <w:autoSpaceDN w:val="0"/>
      <w:spacing w:after="0" w:line="240" w:lineRule="auto"/>
      <w:ind w:left="480" w:hanging="361"/>
    </w:pPr>
    <w:rPr>
      <w:rFonts w:ascii="Times New Roman" w:eastAsia="Times New Roman" w:hAnsi="Times New Roman" w:cs="Times New Roman"/>
    </w:rPr>
  </w:style>
  <w:style w:type="paragraph" w:customStyle="1" w:styleId="TableParagraph">
    <w:name w:val="Table Paragraph"/>
    <w:basedOn w:val="Normal"/>
    <w:uiPriority w:val="1"/>
    <w:qFormat/>
    <w:rsid w:val="00F17E47"/>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ogistics@Gener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bert.kruger@gener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ogistics@generac.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en.charles@genera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enerac">
      <a:dk1>
        <a:sysClr val="windowText" lastClr="000000"/>
      </a:dk1>
      <a:lt1>
        <a:sysClr val="window" lastClr="FFFFFF"/>
      </a:lt1>
      <a:dk2>
        <a:srgbClr val="000000"/>
      </a:dk2>
      <a:lt2>
        <a:srgbClr val="FFFFFF"/>
      </a:lt2>
      <a:accent1>
        <a:srgbClr val="FF6B00"/>
      </a:accent1>
      <a:accent2>
        <a:srgbClr val="A83129"/>
      </a:accent2>
      <a:accent3>
        <a:srgbClr val="C03729"/>
      </a:accent3>
      <a:accent4>
        <a:srgbClr val="DC4D28"/>
      </a:accent4>
      <a:accent5>
        <a:srgbClr val="F7941D"/>
      </a:accent5>
      <a:accent6>
        <a:srgbClr val="EBB913"/>
      </a:accent6>
      <a:hlink>
        <a:srgbClr val="FF6B00"/>
      </a:hlink>
      <a:folHlink>
        <a:srgbClr val="7F7F7F"/>
      </a:folHlink>
    </a:clrScheme>
    <a:fontScheme name="Genera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7090526b-bae8-48e2-b413-0d67e5e20174" xsi:nil="true"/>
    <lcf76f155ced4ddcb4097134ff3c332f xmlns="bebf3e22-5d94-46a2-b559-3fafabf1b5c3">
      <Terms xmlns="http://schemas.microsoft.com/office/infopath/2007/PartnerControls"/>
    </lcf76f155ced4ddcb4097134ff3c332f>
    <_dlc_DocIdPersistId xmlns="7090526b-bae8-48e2-b413-0d67e5e20174" xsi:nil="true"/>
    <_dlc_DocId xmlns="7090526b-bae8-48e2-b413-0d67e5e20174">322HNPSZF3YD-141184395-305</_dlc_DocId>
    <_dlc_DocIdUrl xmlns="7090526b-bae8-48e2-b413-0d67e5e20174">
      <Url>https://generac.sharepoint.com/sites/Marketing/_layouts/15/DocIdRedir.aspx?ID=322HNPSZF3YD-141184395-305</Url>
      <Description>322HNPSZF3YD-141184395-305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C6AF8FE07F2E4AB9DE442C6BFCFF31" ma:contentTypeVersion="19" ma:contentTypeDescription="Create a new document." ma:contentTypeScope="" ma:versionID="b16b326bf6cdd2aec31fbcaae7eca6f7">
  <xsd:schema xmlns:xsd="http://www.w3.org/2001/XMLSchema" xmlns:xs="http://www.w3.org/2001/XMLSchema" xmlns:p="http://schemas.microsoft.com/office/2006/metadata/properties" xmlns:ns2="7090526b-bae8-48e2-b413-0d67e5e20174" xmlns:ns3="bebf3e22-5d94-46a2-b559-3fafabf1b5c3" targetNamespace="http://schemas.microsoft.com/office/2006/metadata/properties" ma:root="true" ma:fieldsID="dc7578c824be17021ab114eb6e413245" ns2:_="" ns3:_="">
    <xsd:import namespace="7090526b-bae8-48e2-b413-0d67e5e20174"/>
    <xsd:import namespace="bebf3e22-5d94-46a2-b559-3fafabf1b5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0526b-bae8-48e2-b413-0d67e5e20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20" nillable="true" ma:displayName="Taxonomy Catch All Column" ma:hidden="true" ma:list="{79127785-d645-42c5-9a5f-a891a84e36e5}" ma:internalName="TaxCatchAll" ma:showField="CatchAllData" ma:web="7090526b-bae8-48e2-b413-0d67e5e20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bf3e22-5d94-46a2-b559-3fafabf1b5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d94f06-eb99-4014-b76a-b3db73e8400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F5314-B141-4D20-88E6-645DBF63508E}">
  <ds:schemaRefs>
    <ds:schemaRef ds:uri="http://schemas.openxmlformats.org/officeDocument/2006/bibliography"/>
  </ds:schemaRefs>
</ds:datastoreItem>
</file>

<file path=customXml/itemProps2.xml><?xml version="1.0" encoding="utf-8"?>
<ds:datastoreItem xmlns:ds="http://schemas.openxmlformats.org/officeDocument/2006/customXml" ds:itemID="{371BE822-2020-4541-8C8D-0B05A2BDB483}">
  <ds:schemaRefs>
    <ds:schemaRef ds:uri="http://schemas.microsoft.com/sharepoint/events"/>
  </ds:schemaRefs>
</ds:datastoreItem>
</file>

<file path=customXml/itemProps3.xml><?xml version="1.0" encoding="utf-8"?>
<ds:datastoreItem xmlns:ds="http://schemas.openxmlformats.org/officeDocument/2006/customXml" ds:itemID="{0B4ADBFA-79AE-4232-A3B4-ED0BFD4B6010}">
  <ds:schemaRefs>
    <ds:schemaRef ds:uri="http://schemas.microsoft.com/sharepoint/v3/contenttype/forms"/>
  </ds:schemaRefs>
</ds:datastoreItem>
</file>

<file path=customXml/itemProps4.xml><?xml version="1.0" encoding="utf-8"?>
<ds:datastoreItem xmlns:ds="http://schemas.openxmlformats.org/officeDocument/2006/customXml" ds:itemID="{447585EE-A82D-4AEE-AEC0-DC4F2163ADF0}">
  <ds:schemaRefs>
    <ds:schemaRef ds:uri="http://schemas.microsoft.com/office/2006/metadata/properties"/>
    <ds:schemaRef ds:uri="http://schemas.microsoft.com/office/infopath/2007/PartnerControls"/>
    <ds:schemaRef ds:uri="7090526b-bae8-48e2-b413-0d67e5e20174"/>
    <ds:schemaRef ds:uri="bebf3e22-5d94-46a2-b559-3fafabf1b5c3"/>
  </ds:schemaRefs>
</ds:datastoreItem>
</file>

<file path=customXml/itemProps5.xml><?xml version="1.0" encoding="utf-8"?>
<ds:datastoreItem xmlns:ds="http://schemas.openxmlformats.org/officeDocument/2006/customXml" ds:itemID="{CA2A6D94-9074-4A2A-B06E-585331C3F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0526b-bae8-48e2-b413-0d67e5e20174"/>
    <ds:schemaRef ds:uri="bebf3e22-5d94-46a2-b559-3fafabf1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Generac Power Systems Inc.</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Brown</dc:creator>
  <cp:keywords/>
  <dc:description/>
  <cp:lastModifiedBy>Robert Kruger</cp:lastModifiedBy>
  <cp:revision>66</cp:revision>
  <cp:lastPrinted>2024-01-02T15:59:00Z</cp:lastPrinted>
  <dcterms:created xsi:type="dcterms:W3CDTF">2024-01-02T16:15:00Z</dcterms:created>
  <dcterms:modified xsi:type="dcterms:W3CDTF">2024-01-12T15:46:00Z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0x0101003EC6AF8FE07F2E4AB9DE442C6BFCFF31</vt:lpwstr>
  </property>
  <property fmtid="{D5CDD505-2E9C-101B-9397-08002B2CF9AE}" pid="3" name="_dlc_DocIdItemGuid">
    <vt:lpwstr>20078875-8be6-4d31-83bf-5bcde88dae61</vt:lpwstr>
  </property>
  <property fmtid="{D5CDD505-2E9C-101B-9397-08002B2CF9AE}" pid="4" name="MediaServiceImageTags">
    <vt:lpwstr/>
  </property>
</Properties>
</file>